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743F145E" w:rsidR="00761622" w:rsidRDefault="00761622" w:rsidP="00761622">
      <w:r>
        <w:rPr>
          <w:rFonts w:hint="eastAsia"/>
        </w:rPr>
        <w:t>服務</w:t>
      </w:r>
      <w:r w:rsidR="00C93599">
        <w:rPr>
          <w:rFonts w:hint="eastAsia"/>
        </w:rPr>
        <w:t>名稱</w:t>
      </w:r>
      <w:r>
        <w:rPr>
          <w:rFonts w:hint="eastAsia"/>
        </w:rPr>
        <w:t xml:space="preserve">：　　</w:t>
      </w:r>
      <w:r w:rsidR="00ED425F" w:rsidRPr="00ED425F">
        <w:rPr>
          <w:rFonts w:hint="eastAsia"/>
          <w:color w:val="0000FF"/>
        </w:rPr>
        <w:t>中華電信</w:t>
      </w:r>
      <w:r w:rsidR="00ED425F" w:rsidRPr="00ED425F">
        <w:rPr>
          <w:rFonts w:hint="eastAsia"/>
          <w:color w:val="0000FF"/>
        </w:rPr>
        <w:t>CDN_</w:t>
      </w:r>
      <w:proofErr w:type="gramStart"/>
      <w:r w:rsidR="00ED425F" w:rsidRPr="00ED425F">
        <w:rPr>
          <w:rFonts w:hint="eastAsia"/>
          <w:color w:val="0000FF"/>
        </w:rPr>
        <w:t>資安服務</w:t>
      </w:r>
      <w:proofErr w:type="gramEnd"/>
      <w:r w:rsidR="00ED425F" w:rsidRPr="00ED425F">
        <w:rPr>
          <w:rFonts w:hint="eastAsia"/>
          <w:color w:val="0000FF"/>
        </w:rPr>
        <w:t>_WAF</w:t>
      </w:r>
      <w:r w:rsidR="00ED425F" w:rsidRPr="00ED425F">
        <w:rPr>
          <w:rFonts w:hint="eastAsia"/>
          <w:color w:val="0000FF"/>
        </w:rPr>
        <w:t>網域</w:t>
      </w:r>
      <w:r>
        <w:rPr>
          <w:rFonts w:hint="eastAsia"/>
        </w:rPr>
        <w:t xml:space="preserve">　　　　　　　　　　　　　　　</w:t>
      </w:r>
    </w:p>
    <w:p w14:paraId="4A7F569B" w14:textId="44D2E522" w:rsidR="00690F19" w:rsidRPr="00702374" w:rsidRDefault="005429B8" w:rsidP="00690F19">
      <w:pPr>
        <w:spacing w:beforeLines="50" w:before="180"/>
        <w:ind w:left="223" w:hangingChars="93" w:hanging="223"/>
      </w:pPr>
      <w:r w:rsidRPr="008C1900">
        <w:rPr>
          <w:rFonts w:hint="eastAsia"/>
          <w:noProof/>
          <w:color w:val="0000F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w14:anchorId="22EB153A">
              <v:line id="直線接點 2" style="position:absolute;z-index:251659264;visibility:visible;mso-wrap-style:square;mso-wrap-distance-left:9pt;mso-wrap-distance-top:0;mso-wrap-distance-right:9pt;mso-wrap-distance-bottom:0;mso-position-horizontal:absolute;mso-position-horizontal-relative:page;mso-position-vertical:absolute;mso-position-vertical-relative:page" o:spid="_x0000_s1026" strokecolor="black [3213]" from="129.35pt,347.4pt" to="357.35pt,347.4pt" w14:anchorId="61F98D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v:stroke joinstyle="miter"/>
                <w10:wrap anchorx="page" anchory="page"/>
              </v:line>
            </w:pict>
          </mc:Fallback>
        </mc:AlternateContent>
      </w:r>
      <w:r w:rsidR="008C1900" w:rsidRPr="008C1900">
        <w:rPr>
          <w:rFonts w:ascii="Segoe UI Symbol" w:eastAsia="Wingdings 2" w:hAnsi="Segoe UI Symbol" w:cs="Wingdings 2"/>
          <w:color w:val="0000FF"/>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rPr>
          <w:rFonts w:ascii="Wingdings 2" w:eastAsia="Wingdings 2" w:hAnsi="Wingdings 2" w:cs="Wingdings 2"/>
        </w:rPr>
        <w:t></w:t>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9"/>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9"/>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10"/>
          <w:footerReference w:type="default" r:id="rId11"/>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425"/>
        <w:gridCol w:w="5069"/>
        <w:gridCol w:w="667"/>
        <w:gridCol w:w="667"/>
        <w:gridCol w:w="667"/>
        <w:gridCol w:w="6814"/>
      </w:tblGrid>
      <w:tr w:rsidR="000A06AC" w:rsidRPr="002C6F73" w14:paraId="07DCA6D7" w14:textId="77777777" w:rsidTr="7B576D57">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3EDB13C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281E068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00D94759">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0A06AC" w:rsidRPr="002C6F73" w14:paraId="2EEDA7BC" w14:textId="77777777" w:rsidTr="7B576D57">
        <w:trPr>
          <w:trHeight w:val="60"/>
          <w:tblHeader/>
        </w:trPr>
        <w:tc>
          <w:tcPr>
            <w:tcW w:w="1560" w:type="dxa"/>
            <w:vMerge/>
            <w:vAlign w:val="center"/>
            <w:hideMark/>
          </w:tcPr>
          <w:p w14:paraId="36F931CA" w14:textId="77777777" w:rsidR="002C6F73" w:rsidRPr="006352BE" w:rsidRDefault="002C6F73" w:rsidP="006533D3">
            <w:pPr>
              <w:widowControl/>
              <w:rPr>
                <w:b/>
                <w:bCs/>
                <w:color w:val="000000"/>
                <w:kern w:val="0"/>
              </w:rPr>
            </w:pPr>
          </w:p>
        </w:tc>
        <w:tc>
          <w:tcPr>
            <w:tcW w:w="5434" w:type="dxa"/>
            <w:vMerge/>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3C1681CC"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0D23D9A6"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auto" w:fill="ECECEC"/>
            <w:vAlign w:val="center"/>
            <w:hideMark/>
          </w:tcPr>
          <w:p w14:paraId="0BBFC5F8" w14:textId="7585F920"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0A06AC" w:rsidRPr="002C6F73" w14:paraId="01E89D2A" w14:textId="77777777" w:rsidTr="7B576D57">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2546AAE8" w:rsidR="004C3F45" w:rsidRPr="003C0CC1" w:rsidRDefault="00101811" w:rsidP="7B576D57">
            <w:pPr>
              <w:widowControl/>
              <w:jc w:val="both"/>
              <w:rPr>
                <w:b/>
                <w:bCs/>
                <w:color w:val="000000"/>
                <w:kern w:val="0"/>
              </w:rPr>
            </w:pPr>
            <w:r w:rsidRPr="0034741E">
              <w:rPr>
                <w:rFonts w:ascii="Wingdings 2" w:eastAsia="Wingdings 2" w:hAnsi="Wingdings 2" w:cs="Wingdings 2"/>
                <w:b/>
                <w:bCs/>
                <w:color w:val="0000FF"/>
                <w:kern w:val="0"/>
              </w:rPr>
              <w:sym w:font="Wingdings 2" w:char="F052"/>
            </w:r>
            <w:r w:rsidR="004C3F45" w:rsidRPr="7B576D57">
              <w:rPr>
                <w:b/>
                <w:bCs/>
                <w:color w:val="000000"/>
                <w:kern w:val="0"/>
              </w:rPr>
              <w:t>符合要求：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1C3CA582"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0A06AC" w:rsidRPr="002C6F73" w14:paraId="37E3682F" w14:textId="77777777" w:rsidTr="7B576D57">
        <w:trPr>
          <w:trHeight w:val="780"/>
        </w:trPr>
        <w:tc>
          <w:tcPr>
            <w:tcW w:w="1560" w:type="dxa"/>
            <w:vMerge/>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6B0F02" w14:textId="04284A3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D2B8DA6" w14:textId="579B092D"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tcPr>
          <w:p w14:paraId="0AE615EA" w14:textId="3853CD49"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0A06AC" w:rsidRPr="002C6F73" w14:paraId="1541325D" w14:textId="77777777" w:rsidTr="7B576D57">
        <w:trPr>
          <w:trHeight w:val="780"/>
        </w:trPr>
        <w:tc>
          <w:tcPr>
            <w:tcW w:w="1560" w:type="dxa"/>
            <w:vMerge/>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39FB5DF8"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5685682E"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2EA596B1" w:rsidR="004C3F45" w:rsidRPr="003C0CC1" w:rsidRDefault="00101811"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45D4E206" w14:textId="4DF234D6" w:rsidR="004C3F45" w:rsidRPr="008C19D2" w:rsidRDefault="004C3F45" w:rsidP="004C3F45">
            <w:pPr>
              <w:pStyle w:val="af1"/>
              <w:widowControl/>
              <w:numPr>
                <w:ilvl w:val="0"/>
                <w:numId w:val="16"/>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6D00755A" w:rsidR="004C3F45" w:rsidRPr="00C93599" w:rsidRDefault="004C3F45" w:rsidP="004C3F45">
            <w:pPr>
              <w:pStyle w:val="af1"/>
              <w:widowControl/>
              <w:numPr>
                <w:ilvl w:val="0"/>
                <w:numId w:val="16"/>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0A06AC" w:rsidRPr="002C6F73" w14:paraId="1D43EAA2" w14:textId="77777777" w:rsidTr="7B576D57">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293DAF7" w14:textId="2E7A8ED3" w:rsidR="004C3F45" w:rsidRDefault="005D5507" w:rsidP="004C3F45">
            <w:pPr>
              <w:rPr>
                <w:rFonts w:ascii="標楷體" w:hAnsi="標楷體" w:cs="Calibri"/>
                <w:color w:val="000000"/>
                <w:sz w:val="28"/>
                <w:szCs w:val="28"/>
              </w:rPr>
            </w:pPr>
            <w:r w:rsidRPr="005D5507">
              <w:rPr>
                <w:rFonts w:hint="eastAsia"/>
                <w:color w:val="0000FF"/>
              </w:rPr>
              <w:t>中華電信</w:t>
            </w:r>
            <w:r w:rsidRPr="005D5507">
              <w:rPr>
                <w:rFonts w:hint="eastAsia"/>
                <w:color w:val="0000FF"/>
              </w:rPr>
              <w:t>CDN</w:t>
            </w:r>
            <w:r w:rsidRPr="005D5507">
              <w:rPr>
                <w:rFonts w:hint="eastAsia"/>
                <w:color w:val="0000FF"/>
              </w:rPr>
              <w:t>平台可提供子帳號及權限管控功能</w:t>
            </w:r>
          </w:p>
        </w:tc>
      </w:tr>
      <w:tr w:rsidR="000A06AC" w:rsidRPr="002C6F73" w14:paraId="5F237F4A" w14:textId="77777777" w:rsidTr="7B576D57">
        <w:trPr>
          <w:trHeight w:val="463"/>
        </w:trPr>
        <w:tc>
          <w:tcPr>
            <w:tcW w:w="1560" w:type="dxa"/>
            <w:vMerge/>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AA01FB" w14:textId="050F478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B1ABE4C" w14:textId="7C6AF57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0A06AC" w:rsidRPr="002C6F73" w14:paraId="72B41C1D" w14:textId="77777777" w:rsidTr="7B576D57">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84E9551"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4E646A45" w14:textId="19C0EC2C" w:rsidR="00436E24" w:rsidRPr="009B71D9" w:rsidRDefault="004C3F45" w:rsidP="006D2D56">
            <w:pPr>
              <w:pStyle w:val="af1"/>
              <w:widowControl/>
              <w:numPr>
                <w:ilvl w:val="0"/>
                <w:numId w:val="17"/>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r w:rsidR="002943A7" w:rsidRPr="002943A7">
              <w:rPr>
                <w:rFonts w:hint="eastAsia"/>
                <w:b/>
                <w:color w:val="0000FF"/>
              </w:rPr>
              <w:t>：</w:t>
            </w:r>
            <w:r w:rsidR="000369F0">
              <w:rPr>
                <w:rFonts w:hint="eastAsia"/>
                <w:b/>
                <w:color w:val="0000FF"/>
              </w:rPr>
              <w:t>如下圖，</w:t>
            </w:r>
            <w:r w:rsidR="002943A7" w:rsidRPr="003E0F35">
              <w:rPr>
                <w:rFonts w:hint="eastAsia"/>
                <w:b/>
                <w:color w:val="0000FF"/>
              </w:rPr>
              <w:t>可</w:t>
            </w:r>
            <w:r w:rsidR="00FE348A">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sidR="00FE348A">
              <w:rPr>
                <w:rFonts w:hint="eastAsia"/>
                <w:b/>
                <w:color w:val="0000FF"/>
              </w:rPr>
              <w:t>查詢</w:t>
            </w:r>
            <w:r w:rsidR="00F7209F">
              <w:rPr>
                <w:rFonts w:hint="eastAsia"/>
                <w:b/>
                <w:color w:val="0000FF"/>
              </w:rPr>
              <w:t>相關設定紀錄</w:t>
            </w:r>
            <w:r w:rsidR="00E70977">
              <w:rPr>
                <w:rFonts w:hint="eastAsia"/>
                <w:b/>
                <w:color w:val="0000FF"/>
              </w:rPr>
              <w:t>，包含服務類型、項目、網域、時間等</w:t>
            </w:r>
            <w:r w:rsidR="00B75B83">
              <w:rPr>
                <w:rFonts w:hint="eastAsia"/>
                <w:b/>
                <w:color w:val="0000FF"/>
              </w:rPr>
              <w:t>，提供保存</w:t>
            </w:r>
            <w:r w:rsidR="00B75B83">
              <w:rPr>
                <w:rFonts w:hint="eastAsia"/>
                <w:b/>
                <w:color w:val="0000FF"/>
              </w:rPr>
              <w:t>6</w:t>
            </w:r>
            <w:r w:rsidR="00B75B83">
              <w:rPr>
                <w:rFonts w:hint="eastAsia"/>
                <w:b/>
                <w:color w:val="0000FF"/>
              </w:rPr>
              <w:t>個月</w:t>
            </w:r>
            <w:r w:rsidR="00E70977">
              <w:rPr>
                <w:rFonts w:hint="eastAsia"/>
                <w:b/>
                <w:color w:val="0000FF"/>
              </w:rPr>
              <w:t>。</w:t>
            </w:r>
          </w:p>
          <w:p w14:paraId="7B37DD10" w14:textId="3C0BCB36" w:rsidR="006D2D56" w:rsidRPr="00436E24" w:rsidRDefault="005E4C73" w:rsidP="005E4C73">
            <w:pPr>
              <w:pStyle w:val="af1"/>
              <w:widowControl/>
              <w:ind w:left="222"/>
              <w:jc w:val="both"/>
            </w:pPr>
            <w:r>
              <w:rPr>
                <w:b/>
                <w:noProof/>
                <w:color w:val="0000FF"/>
              </w:rPr>
              <w:lastRenderedPageBreak/>
              <w:drawing>
                <wp:anchor distT="0" distB="0" distL="114300" distR="114300" simplePos="0" relativeHeight="251683840" behindDoc="0" locked="0" layoutInCell="1" allowOverlap="1" wp14:anchorId="2B1089AC" wp14:editId="26FA4804">
                  <wp:simplePos x="0" y="0"/>
                  <wp:positionH relativeFrom="column">
                    <wp:posOffset>-3810</wp:posOffset>
                  </wp:positionH>
                  <wp:positionV relativeFrom="paragraph">
                    <wp:posOffset>261620</wp:posOffset>
                  </wp:positionV>
                  <wp:extent cx="4255770" cy="2495550"/>
                  <wp:effectExtent l="0" t="0" r="0" b="0"/>
                  <wp:wrapThrough wrapText="bothSides">
                    <wp:wrapPolygon edited="0">
                      <wp:start x="0" y="0"/>
                      <wp:lineTo x="0" y="21435"/>
                      <wp:lineTo x="21465" y="21435"/>
                      <wp:lineTo x="21465" y="0"/>
                      <wp:lineTo x="0" y="0"/>
                    </wp:wrapPolygon>
                  </wp:wrapThrough>
                  <wp:docPr id="16369628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5770" cy="2495550"/>
                          </a:xfrm>
                          <a:prstGeom prst="rect">
                            <a:avLst/>
                          </a:prstGeom>
                          <a:noFill/>
                        </pic:spPr>
                      </pic:pic>
                    </a:graphicData>
                  </a:graphic>
                  <wp14:sizeRelH relativeFrom="margin">
                    <wp14:pctWidth>0</wp14:pctWidth>
                  </wp14:sizeRelH>
                  <wp14:sizeRelV relativeFrom="margin">
                    <wp14:pctHeight>0</wp14:pctHeight>
                  </wp14:sizeRelV>
                </wp:anchor>
              </w:drawing>
            </w:r>
          </w:p>
          <w:p w14:paraId="271C5EF0" w14:textId="3417BE4A" w:rsidR="005E4C73" w:rsidRPr="004E0CAB" w:rsidRDefault="005E4C73" w:rsidP="005E4C73">
            <w:pPr>
              <w:pStyle w:val="af1"/>
              <w:widowControl/>
              <w:numPr>
                <w:ilvl w:val="0"/>
                <w:numId w:val="17"/>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r w:rsidRPr="003E0F35">
              <w:rPr>
                <w:rFonts w:hint="eastAsia"/>
                <w:b/>
                <w:color w:val="0000FF"/>
              </w:rPr>
              <w:t>：</w:t>
            </w:r>
            <w:r w:rsidR="000369F0">
              <w:rPr>
                <w:rFonts w:hint="eastAsia"/>
                <w:b/>
                <w:color w:val="0000FF"/>
              </w:rPr>
              <w:t>如下圖，</w:t>
            </w:r>
            <w:r w:rsidRPr="003E0F35">
              <w:rPr>
                <w:rFonts w:hint="eastAsia"/>
                <w:b/>
                <w:color w:val="0000FF"/>
              </w:rPr>
              <w:t>可</w:t>
            </w:r>
            <w:r>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Pr>
                <w:rFonts w:hint="eastAsia"/>
                <w:b/>
                <w:color w:val="0000FF"/>
              </w:rPr>
              <w:t>查詢登入</w:t>
            </w:r>
            <w:r w:rsidR="002F0A6E">
              <w:rPr>
                <w:rFonts w:hint="eastAsia"/>
                <w:b/>
                <w:color w:val="0000FF"/>
              </w:rPr>
              <w:t>之時間、帳號、操作網域、</w:t>
            </w:r>
            <w:r w:rsidR="004D580B">
              <w:rPr>
                <w:rFonts w:hint="eastAsia"/>
                <w:b/>
                <w:color w:val="0000FF"/>
              </w:rPr>
              <w:t>IP</w:t>
            </w:r>
            <w:r w:rsidR="004D580B">
              <w:rPr>
                <w:rFonts w:hint="eastAsia"/>
                <w:b/>
                <w:color w:val="0000FF"/>
              </w:rPr>
              <w:t>等</w:t>
            </w:r>
            <w:r>
              <w:rPr>
                <w:rFonts w:hint="eastAsia"/>
                <w:b/>
                <w:color w:val="0000FF"/>
              </w:rPr>
              <w:t>紀錄</w:t>
            </w:r>
            <w:r w:rsidR="00B75B83">
              <w:rPr>
                <w:rFonts w:hint="eastAsia"/>
                <w:b/>
                <w:color w:val="0000FF"/>
              </w:rPr>
              <w:t>，提供保存</w:t>
            </w:r>
            <w:r w:rsidR="00B75B83">
              <w:rPr>
                <w:rFonts w:hint="eastAsia"/>
                <w:b/>
                <w:color w:val="0000FF"/>
              </w:rPr>
              <w:t>6</w:t>
            </w:r>
            <w:r w:rsidR="00B75B83">
              <w:rPr>
                <w:rFonts w:hint="eastAsia"/>
                <w:b/>
                <w:color w:val="0000FF"/>
              </w:rPr>
              <w:t>個月</w:t>
            </w:r>
            <w:r w:rsidR="004D580B">
              <w:rPr>
                <w:rFonts w:hint="eastAsia"/>
                <w:b/>
                <w:color w:val="0000FF"/>
              </w:rPr>
              <w:t>。</w:t>
            </w:r>
          </w:p>
          <w:p w14:paraId="250CDF2B" w14:textId="54ED4D8B" w:rsidR="004E0CAB" w:rsidRDefault="004E0CAB" w:rsidP="004E0CAB"/>
          <w:p w14:paraId="39DB16F7" w14:textId="77777777" w:rsidR="004E0CAB" w:rsidRDefault="004E0CAB" w:rsidP="004E0CAB">
            <w:pPr>
              <w:widowControl/>
              <w:jc w:val="both"/>
            </w:pPr>
          </w:p>
          <w:p w14:paraId="3E313F7D" w14:textId="58AB2707" w:rsidR="000A06AC" w:rsidRDefault="000A06AC" w:rsidP="004E0CAB">
            <w:pPr>
              <w:widowControl/>
              <w:jc w:val="both"/>
            </w:pPr>
          </w:p>
          <w:p w14:paraId="0A795738" w14:textId="77777777" w:rsidR="000A06AC" w:rsidRDefault="000A06AC" w:rsidP="004E0CAB">
            <w:pPr>
              <w:widowControl/>
              <w:jc w:val="both"/>
            </w:pPr>
          </w:p>
          <w:p w14:paraId="4D551637" w14:textId="77777777" w:rsidR="000A06AC" w:rsidRDefault="000A06AC" w:rsidP="004E0CAB">
            <w:pPr>
              <w:widowControl/>
              <w:jc w:val="both"/>
            </w:pPr>
          </w:p>
          <w:p w14:paraId="5B342190" w14:textId="20819B33" w:rsidR="00081957" w:rsidRDefault="00081957" w:rsidP="004E0CAB">
            <w:pPr>
              <w:widowControl/>
              <w:jc w:val="both"/>
            </w:pPr>
            <w:r>
              <w:rPr>
                <w:noProof/>
              </w:rPr>
              <w:lastRenderedPageBreak/>
              <w:drawing>
                <wp:anchor distT="0" distB="0" distL="114300" distR="114300" simplePos="0" relativeHeight="251684864" behindDoc="1" locked="0" layoutInCell="1" allowOverlap="1" wp14:anchorId="46EBF252" wp14:editId="040D25D7">
                  <wp:simplePos x="0" y="0"/>
                  <wp:positionH relativeFrom="column">
                    <wp:posOffset>-17780</wp:posOffset>
                  </wp:positionH>
                  <wp:positionV relativeFrom="paragraph">
                    <wp:posOffset>95250</wp:posOffset>
                  </wp:positionV>
                  <wp:extent cx="4209415" cy="2029460"/>
                  <wp:effectExtent l="0" t="0" r="635" b="8890"/>
                  <wp:wrapThrough wrapText="bothSides">
                    <wp:wrapPolygon edited="0">
                      <wp:start x="0" y="0"/>
                      <wp:lineTo x="0" y="21492"/>
                      <wp:lineTo x="21506" y="21492"/>
                      <wp:lineTo x="21506" y="0"/>
                      <wp:lineTo x="0" y="0"/>
                    </wp:wrapPolygon>
                  </wp:wrapThrough>
                  <wp:docPr id="540717517" name="圖片 3" descr="一張含有 文字, 螢幕擷取畫面, 軟體,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17517" name="圖片 3" descr="一張含有 文字, 螢幕擷取畫面, 軟體, 數字 的圖片&#10;&#10;自動產生的描述"/>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09415" cy="2029460"/>
                          </a:xfrm>
                          <a:prstGeom prst="rect">
                            <a:avLst/>
                          </a:prstGeom>
                        </pic:spPr>
                      </pic:pic>
                    </a:graphicData>
                  </a:graphic>
                  <wp14:sizeRelH relativeFrom="margin">
                    <wp14:pctWidth>0</wp14:pctWidth>
                  </wp14:sizeRelH>
                  <wp14:sizeRelV relativeFrom="margin">
                    <wp14:pctHeight>0</wp14:pctHeight>
                  </wp14:sizeRelV>
                </wp:anchor>
              </w:drawing>
            </w:r>
          </w:p>
          <w:p w14:paraId="7E9C5CC1" w14:textId="50EFF472" w:rsidR="000A06AC" w:rsidRDefault="000A06AC" w:rsidP="004E0CAB">
            <w:pPr>
              <w:widowControl/>
              <w:jc w:val="both"/>
            </w:pPr>
            <w:r>
              <w:rPr>
                <w:rFonts w:hint="eastAsia"/>
              </w:rPr>
              <w:t>有關</w:t>
            </w:r>
            <w:r>
              <w:rPr>
                <w:rFonts w:hint="eastAsia"/>
              </w:rPr>
              <w:t>AP log</w:t>
            </w:r>
            <w:r>
              <w:rPr>
                <w:rFonts w:hint="eastAsia"/>
              </w:rPr>
              <w:t>、</w:t>
            </w:r>
            <w:r>
              <w:rPr>
                <w:rFonts w:hint="eastAsia"/>
              </w:rPr>
              <w:t>logon log</w:t>
            </w:r>
            <w:r>
              <w:rPr>
                <w:rFonts w:hint="eastAsia"/>
              </w:rPr>
              <w:t>可於平台之</w:t>
            </w:r>
            <w:proofErr w:type="gramStart"/>
            <w:r>
              <w:t>”</w:t>
            </w:r>
            <w:proofErr w:type="gramEnd"/>
            <w:r>
              <w:rPr>
                <w:rFonts w:hint="eastAsia"/>
              </w:rPr>
              <w:t>權限管理</w:t>
            </w:r>
            <w:proofErr w:type="gramStart"/>
            <w:r>
              <w:t>”</w:t>
            </w:r>
            <w:proofErr w:type="gramEnd"/>
            <w:r>
              <w:rPr>
                <w:rFonts w:hint="eastAsia"/>
              </w:rPr>
              <w:t>頁面針對欲套用之</w:t>
            </w:r>
            <w:proofErr w:type="gramStart"/>
            <w:r>
              <w:rPr>
                <w:rFonts w:hint="eastAsia"/>
              </w:rPr>
              <w:t>群組勾選</w:t>
            </w:r>
            <w:r>
              <w:t>”</w:t>
            </w:r>
            <w:proofErr w:type="gramEnd"/>
            <w:r>
              <w:rPr>
                <w:rFonts w:hint="eastAsia"/>
              </w:rPr>
              <w:t>設定紀錄</w:t>
            </w:r>
            <w:proofErr w:type="gramStart"/>
            <w:r>
              <w:t>”</w:t>
            </w:r>
            <w:proofErr w:type="gramEnd"/>
            <w:r>
              <w:rPr>
                <w:rFonts w:hint="eastAsia"/>
              </w:rPr>
              <w:t>權限，有權限之帳號才能瀏覽或存取。</w:t>
            </w:r>
          </w:p>
          <w:p w14:paraId="18320596" w14:textId="550E2734" w:rsidR="000A06AC" w:rsidRDefault="000A06AC" w:rsidP="004E0CAB">
            <w:pPr>
              <w:widowControl/>
              <w:jc w:val="both"/>
            </w:pPr>
          </w:p>
          <w:p w14:paraId="5147D2CA" w14:textId="77777777" w:rsidR="000A06AC" w:rsidRDefault="000A06AC" w:rsidP="004E0CAB">
            <w:pPr>
              <w:widowControl/>
              <w:jc w:val="both"/>
            </w:pPr>
          </w:p>
          <w:p w14:paraId="57F75DC1" w14:textId="7DFBB3FB" w:rsidR="000A06AC" w:rsidRDefault="000A06AC" w:rsidP="004E0CAB">
            <w:pPr>
              <w:widowControl/>
              <w:jc w:val="both"/>
            </w:pPr>
          </w:p>
          <w:p w14:paraId="07E9D857" w14:textId="6537AFD8" w:rsidR="000A06AC" w:rsidRDefault="000A06AC" w:rsidP="004E0CAB">
            <w:pPr>
              <w:widowControl/>
              <w:jc w:val="both"/>
            </w:pPr>
          </w:p>
          <w:p w14:paraId="4B86D5E6" w14:textId="5236B138" w:rsidR="000A06AC" w:rsidRDefault="000A06AC" w:rsidP="004E0CAB">
            <w:pPr>
              <w:widowControl/>
              <w:jc w:val="both"/>
            </w:pPr>
          </w:p>
          <w:p w14:paraId="46D202F2" w14:textId="514D0CE7" w:rsidR="000A06AC" w:rsidRDefault="000A06AC" w:rsidP="004E0CAB">
            <w:pPr>
              <w:widowControl/>
              <w:jc w:val="both"/>
            </w:pPr>
          </w:p>
          <w:p w14:paraId="4D209307" w14:textId="15FDC361" w:rsidR="000A06AC" w:rsidRDefault="000D155A" w:rsidP="004E0CAB">
            <w:pPr>
              <w:widowControl/>
              <w:jc w:val="both"/>
            </w:pPr>
            <w:r w:rsidRPr="000A06AC">
              <w:rPr>
                <w:noProof/>
              </w:rPr>
              <w:drawing>
                <wp:inline distT="0" distB="0" distL="0" distR="0" wp14:anchorId="433D2639" wp14:editId="1BF02536">
                  <wp:extent cx="4275455" cy="1727519"/>
                  <wp:effectExtent l="0" t="0" r="0" b="6350"/>
                  <wp:docPr id="172305264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52645" name=""/>
                          <pic:cNvPicPr/>
                        </pic:nvPicPr>
                        <pic:blipFill>
                          <a:blip r:embed="rId14"/>
                          <a:stretch>
                            <a:fillRect/>
                          </a:stretch>
                        </pic:blipFill>
                        <pic:spPr>
                          <a:xfrm>
                            <a:off x="0" y="0"/>
                            <a:ext cx="4336458" cy="1752168"/>
                          </a:xfrm>
                          <a:prstGeom prst="rect">
                            <a:avLst/>
                          </a:prstGeom>
                        </pic:spPr>
                      </pic:pic>
                    </a:graphicData>
                  </a:graphic>
                </wp:inline>
              </w:drawing>
            </w:r>
          </w:p>
          <w:p w14:paraId="7A5E9D9E" w14:textId="7CD6FDEC" w:rsidR="000A06AC" w:rsidRDefault="000A06AC" w:rsidP="004E0CAB">
            <w:pPr>
              <w:widowControl/>
              <w:jc w:val="both"/>
            </w:pPr>
          </w:p>
          <w:p w14:paraId="6BE90A8F" w14:textId="7BAF26A0" w:rsidR="000A06AC" w:rsidRDefault="000A06AC" w:rsidP="004E0CAB">
            <w:pPr>
              <w:widowControl/>
              <w:jc w:val="both"/>
            </w:pPr>
          </w:p>
          <w:p w14:paraId="4A80C7AD" w14:textId="7599E138" w:rsidR="000A06AC" w:rsidRDefault="000A06AC" w:rsidP="004E0CAB">
            <w:pPr>
              <w:widowControl/>
              <w:jc w:val="both"/>
            </w:pPr>
          </w:p>
          <w:p w14:paraId="6351FDEE" w14:textId="77777777" w:rsidR="000A06AC" w:rsidRDefault="000A06AC" w:rsidP="004E0CAB">
            <w:pPr>
              <w:widowControl/>
              <w:jc w:val="both"/>
            </w:pPr>
          </w:p>
          <w:p w14:paraId="7913AB21" w14:textId="77777777" w:rsidR="000A06AC" w:rsidRDefault="000A06AC" w:rsidP="004E0CAB">
            <w:pPr>
              <w:widowControl/>
              <w:jc w:val="both"/>
            </w:pPr>
          </w:p>
          <w:p w14:paraId="425E1758" w14:textId="2DD13EB0" w:rsidR="000A06AC" w:rsidRDefault="000A06AC" w:rsidP="004E0CAB">
            <w:pPr>
              <w:widowControl/>
              <w:jc w:val="both"/>
            </w:pPr>
          </w:p>
          <w:p w14:paraId="0A1D810C" w14:textId="4FFD4B46" w:rsidR="000A06AC" w:rsidRDefault="000A06AC" w:rsidP="004E0CAB">
            <w:pPr>
              <w:widowControl/>
              <w:jc w:val="both"/>
            </w:pPr>
          </w:p>
          <w:p w14:paraId="0CA16737" w14:textId="748F697D" w:rsidR="000A06AC" w:rsidRDefault="000A06AC" w:rsidP="004E0CAB">
            <w:pPr>
              <w:widowControl/>
              <w:jc w:val="both"/>
            </w:pPr>
          </w:p>
          <w:p w14:paraId="6A0757E7" w14:textId="6B39E62E" w:rsidR="004E0CAB" w:rsidRDefault="004E0CAB" w:rsidP="004E0CAB">
            <w:pPr>
              <w:widowControl/>
              <w:jc w:val="both"/>
            </w:pPr>
          </w:p>
          <w:p w14:paraId="261A0AAB" w14:textId="4EE07A9E" w:rsidR="000A06AC" w:rsidRDefault="000A06AC" w:rsidP="004E0CAB">
            <w:pPr>
              <w:widowControl/>
              <w:jc w:val="both"/>
            </w:pPr>
            <w:r w:rsidRPr="000A06AC">
              <w:rPr>
                <w:noProof/>
              </w:rPr>
              <w:drawing>
                <wp:inline distT="0" distB="0" distL="0" distR="0" wp14:anchorId="14CCCBC1" wp14:editId="0FB1621D">
                  <wp:extent cx="4291866" cy="2161889"/>
                  <wp:effectExtent l="0" t="0" r="0" b="0"/>
                  <wp:docPr id="200050696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06961" name=""/>
                          <pic:cNvPicPr/>
                        </pic:nvPicPr>
                        <pic:blipFill>
                          <a:blip r:embed="rId15"/>
                          <a:stretch>
                            <a:fillRect/>
                          </a:stretch>
                        </pic:blipFill>
                        <pic:spPr>
                          <a:xfrm>
                            <a:off x="0" y="0"/>
                            <a:ext cx="4291866" cy="2161889"/>
                          </a:xfrm>
                          <a:prstGeom prst="rect">
                            <a:avLst/>
                          </a:prstGeom>
                        </pic:spPr>
                      </pic:pic>
                    </a:graphicData>
                  </a:graphic>
                </wp:inline>
              </w:drawing>
            </w:r>
          </w:p>
          <w:p w14:paraId="44E4C158" w14:textId="77777777" w:rsidR="000A06AC" w:rsidRPr="00436E24" w:rsidRDefault="000A06AC" w:rsidP="004E0CAB">
            <w:pPr>
              <w:widowControl/>
              <w:jc w:val="both"/>
            </w:pPr>
          </w:p>
          <w:p w14:paraId="2319AC5E" w14:textId="32FF267E" w:rsidR="004C3F45" w:rsidRPr="00C26E48" w:rsidRDefault="004C3F45" w:rsidP="004C3F45">
            <w:pPr>
              <w:pStyle w:val="af1"/>
              <w:widowControl/>
              <w:numPr>
                <w:ilvl w:val="0"/>
                <w:numId w:val="17"/>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r w:rsidR="003E0F35" w:rsidRPr="003E0F35">
              <w:rPr>
                <w:rFonts w:hint="eastAsia"/>
                <w:b/>
                <w:color w:val="0000FF"/>
              </w:rPr>
              <w:t>：</w:t>
            </w:r>
            <w:r w:rsidR="0076654A">
              <w:rPr>
                <w:rFonts w:hint="eastAsia"/>
                <w:b/>
                <w:color w:val="0000FF"/>
              </w:rPr>
              <w:t>如下圖，</w:t>
            </w:r>
            <w:r w:rsidR="003E0F35" w:rsidRPr="003E0F35">
              <w:rPr>
                <w:rFonts w:hint="eastAsia"/>
                <w:b/>
                <w:color w:val="0000FF"/>
              </w:rPr>
              <w:t>可</w:t>
            </w:r>
            <w:r w:rsidR="00896E46">
              <w:rPr>
                <w:rFonts w:hint="eastAsia"/>
                <w:b/>
                <w:color w:val="0000FF"/>
              </w:rPr>
              <w:t>於平台中</w:t>
            </w:r>
            <w:proofErr w:type="gramStart"/>
            <w:r w:rsidR="00896E46">
              <w:rPr>
                <w:b/>
                <w:color w:val="0000FF"/>
              </w:rPr>
              <w:t>”</w:t>
            </w:r>
            <w:proofErr w:type="gramEnd"/>
            <w:r w:rsidR="00896E46">
              <w:rPr>
                <w:rFonts w:hint="eastAsia"/>
                <w:b/>
                <w:color w:val="0000FF"/>
              </w:rPr>
              <w:t>報表</w:t>
            </w:r>
            <w:proofErr w:type="gramStart"/>
            <w:r w:rsidR="00896E46">
              <w:rPr>
                <w:b/>
                <w:color w:val="0000FF"/>
              </w:rPr>
              <w:t>”</w:t>
            </w:r>
            <w:proofErr w:type="gramEnd"/>
            <w:r w:rsidR="00896E46">
              <w:rPr>
                <w:rFonts w:hint="eastAsia"/>
                <w:b/>
                <w:color w:val="0000FF"/>
              </w:rPr>
              <w:t>，選取</w:t>
            </w:r>
            <w:r w:rsidR="009C0631">
              <w:rPr>
                <w:rFonts w:hint="eastAsia"/>
                <w:b/>
                <w:color w:val="0000FF"/>
              </w:rPr>
              <w:t>特定網域後的</w:t>
            </w:r>
            <w:proofErr w:type="gramStart"/>
            <w:r w:rsidR="009C0631">
              <w:rPr>
                <w:b/>
                <w:color w:val="0000FF"/>
              </w:rPr>
              <w:t>”</w:t>
            </w:r>
            <w:proofErr w:type="gramEnd"/>
            <w:r w:rsidR="009C0631">
              <w:rPr>
                <w:rFonts w:hint="eastAsia"/>
                <w:b/>
                <w:color w:val="0000FF"/>
              </w:rPr>
              <w:t>L</w:t>
            </w:r>
            <w:r w:rsidR="00C1581D">
              <w:rPr>
                <w:rFonts w:hint="eastAsia"/>
                <w:b/>
                <w:color w:val="0000FF"/>
              </w:rPr>
              <w:t>OG</w:t>
            </w:r>
            <w:r w:rsidR="009C0631">
              <w:rPr>
                <w:rFonts w:hint="eastAsia"/>
                <w:b/>
                <w:color w:val="0000FF"/>
              </w:rPr>
              <w:t>下載</w:t>
            </w:r>
            <w:proofErr w:type="gramStart"/>
            <w:r w:rsidR="009C0631">
              <w:rPr>
                <w:b/>
                <w:color w:val="0000FF"/>
              </w:rPr>
              <w:t>”</w:t>
            </w:r>
            <w:proofErr w:type="gramEnd"/>
            <w:r w:rsidR="009C0631">
              <w:rPr>
                <w:rFonts w:hint="eastAsia"/>
                <w:b/>
                <w:color w:val="0000FF"/>
              </w:rPr>
              <w:t>頁籤</w:t>
            </w:r>
            <w:r w:rsidR="00C1581D">
              <w:rPr>
                <w:rFonts w:hint="eastAsia"/>
                <w:b/>
                <w:color w:val="0000FF"/>
              </w:rPr>
              <w:t>申請</w:t>
            </w:r>
            <w:r w:rsidR="009F132A">
              <w:rPr>
                <w:rFonts w:hint="eastAsia"/>
                <w:b/>
                <w:color w:val="0000FF"/>
              </w:rPr>
              <w:t>CDN</w:t>
            </w:r>
            <w:r w:rsidR="00393F38">
              <w:rPr>
                <w:rFonts w:hint="eastAsia"/>
                <w:b/>
                <w:color w:val="0000FF"/>
              </w:rPr>
              <w:t>存取</w:t>
            </w:r>
            <w:r w:rsidR="003E0F35" w:rsidRPr="003E0F35">
              <w:rPr>
                <w:rFonts w:hint="eastAsia"/>
                <w:b/>
                <w:color w:val="0000FF"/>
              </w:rPr>
              <w:t>log</w:t>
            </w:r>
            <w:r w:rsidR="00B75B83">
              <w:rPr>
                <w:rFonts w:hint="eastAsia"/>
                <w:b/>
                <w:color w:val="0000FF"/>
              </w:rPr>
              <w:t>，</w:t>
            </w:r>
            <w:r w:rsidR="00A82E92">
              <w:rPr>
                <w:rFonts w:hint="eastAsia"/>
                <w:b/>
                <w:color w:val="0000FF"/>
              </w:rPr>
              <w:t>可</w:t>
            </w:r>
            <w:r w:rsidR="00B75B83">
              <w:rPr>
                <w:rFonts w:hint="eastAsia"/>
                <w:b/>
                <w:color w:val="0000FF"/>
              </w:rPr>
              <w:t>提供保存</w:t>
            </w:r>
            <w:r w:rsidR="00B75B83">
              <w:rPr>
                <w:rFonts w:hint="eastAsia"/>
                <w:b/>
                <w:color w:val="0000FF"/>
              </w:rPr>
              <w:t>6</w:t>
            </w:r>
            <w:r w:rsidR="00B75B83">
              <w:rPr>
                <w:rFonts w:hint="eastAsia"/>
                <w:b/>
                <w:color w:val="0000FF"/>
              </w:rPr>
              <w:t>個月</w:t>
            </w:r>
            <w:r w:rsidR="00393F38">
              <w:rPr>
                <w:rFonts w:hint="eastAsia"/>
                <w:b/>
                <w:color w:val="0000FF"/>
              </w:rPr>
              <w:t>。</w:t>
            </w:r>
          </w:p>
          <w:p w14:paraId="57621B35" w14:textId="13EFFED6" w:rsidR="00C26E48" w:rsidRDefault="00C26E48" w:rsidP="00C26E48">
            <w:pPr>
              <w:widowControl/>
              <w:jc w:val="both"/>
            </w:pPr>
          </w:p>
          <w:p w14:paraId="3A3F3E60" w14:textId="73552E36" w:rsidR="00C26E48" w:rsidRDefault="00CB22B0" w:rsidP="00C26E48">
            <w:pPr>
              <w:widowControl/>
              <w:jc w:val="both"/>
            </w:pPr>
            <w:r>
              <w:rPr>
                <w:rFonts w:hint="eastAsia"/>
              </w:rPr>
              <w:t>此部分依照客戶導入</w:t>
            </w:r>
            <w:r>
              <w:rPr>
                <w:rFonts w:hint="eastAsia"/>
              </w:rPr>
              <w:t>CDN</w:t>
            </w:r>
            <w:r>
              <w:rPr>
                <w:rFonts w:hint="eastAsia"/>
              </w:rPr>
              <w:t>之對應網域，至該網域對應之報表頁面下載即可，如客戶若導入</w:t>
            </w:r>
            <w:r>
              <w:rPr>
                <w:rFonts w:hint="eastAsia"/>
              </w:rPr>
              <w:t>www</w:t>
            </w:r>
            <w:r>
              <w:rPr>
                <w:rFonts w:hint="eastAsia"/>
              </w:rPr>
              <w:t>、</w:t>
            </w:r>
            <w:r>
              <w:rPr>
                <w:rFonts w:hint="eastAsia"/>
              </w:rPr>
              <w:t>www2</w:t>
            </w:r>
            <w:r w:rsidR="00032446">
              <w:rPr>
                <w:rFonts w:hint="eastAsia"/>
              </w:rPr>
              <w:t>此</w:t>
            </w:r>
            <w:r>
              <w:rPr>
                <w:rFonts w:hint="eastAsia"/>
              </w:rPr>
              <w:t>二網域，於</w:t>
            </w:r>
            <w:r>
              <w:rPr>
                <w:rFonts w:hint="eastAsia"/>
              </w:rPr>
              <w:t>www</w:t>
            </w:r>
            <w:r>
              <w:rPr>
                <w:rFonts w:hint="eastAsia"/>
              </w:rPr>
              <w:t>網域及</w:t>
            </w:r>
            <w:r>
              <w:rPr>
                <w:rFonts w:hint="eastAsia"/>
              </w:rPr>
              <w:t>www2</w:t>
            </w:r>
            <w:r>
              <w:rPr>
                <w:rFonts w:hint="eastAsia"/>
              </w:rPr>
              <w:t>網域皆有對應</w:t>
            </w:r>
            <w:r w:rsidR="006638CB">
              <w:rPr>
                <w:rFonts w:hint="eastAsia"/>
              </w:rPr>
              <w:t>的</w:t>
            </w:r>
            <w:r>
              <w:rPr>
                <w:rFonts w:hint="eastAsia"/>
              </w:rPr>
              <w:t>LOG</w:t>
            </w:r>
            <w:r>
              <w:rPr>
                <w:rFonts w:hint="eastAsia"/>
              </w:rPr>
              <w:t>下載頁面可提供該網域之</w:t>
            </w:r>
            <w:r>
              <w:rPr>
                <w:rFonts w:hint="eastAsia"/>
              </w:rPr>
              <w:t xml:space="preserve">CDN </w:t>
            </w:r>
            <w:r>
              <w:rPr>
                <w:rFonts w:hint="eastAsia"/>
              </w:rPr>
              <w:t>存取</w:t>
            </w:r>
            <w:r>
              <w:rPr>
                <w:rFonts w:hint="eastAsia"/>
              </w:rPr>
              <w:t>log</w:t>
            </w:r>
            <w:r>
              <w:rPr>
                <w:rFonts w:hint="eastAsia"/>
              </w:rPr>
              <w:t>下載</w:t>
            </w:r>
            <w:r w:rsidR="00F94B21">
              <w:rPr>
                <w:rFonts w:hint="eastAsia"/>
              </w:rPr>
              <w:t>，每</w:t>
            </w:r>
            <w:proofErr w:type="gramStart"/>
            <w:r w:rsidR="00F94B21">
              <w:rPr>
                <w:rFonts w:hint="eastAsia"/>
              </w:rPr>
              <w:t>個</w:t>
            </w:r>
            <w:proofErr w:type="gramEnd"/>
            <w:r w:rsidR="00F94B21">
              <w:rPr>
                <w:rFonts w:hint="eastAsia"/>
              </w:rPr>
              <w:t>網域皆有對應的</w:t>
            </w:r>
            <w:r w:rsidR="00F94B21">
              <w:rPr>
                <w:rFonts w:hint="eastAsia"/>
              </w:rPr>
              <w:t>log</w:t>
            </w:r>
            <w:r w:rsidR="00F94B21">
              <w:rPr>
                <w:rFonts w:hint="eastAsia"/>
              </w:rPr>
              <w:t>紀錄被保存</w:t>
            </w:r>
            <w:r>
              <w:rPr>
                <w:rFonts w:hint="eastAsia"/>
              </w:rPr>
              <w:t>。</w:t>
            </w:r>
          </w:p>
          <w:p w14:paraId="2B602F4E" w14:textId="24F3223F" w:rsidR="00C26E48" w:rsidRDefault="00C26E48" w:rsidP="00C26E48">
            <w:pPr>
              <w:widowControl/>
              <w:jc w:val="both"/>
            </w:pPr>
          </w:p>
          <w:p w14:paraId="3530ECE1" w14:textId="38BFDF9E" w:rsidR="00C26E48" w:rsidRDefault="00C26E48" w:rsidP="00C26E48">
            <w:pPr>
              <w:widowControl/>
              <w:jc w:val="both"/>
            </w:pPr>
          </w:p>
          <w:p w14:paraId="5A97D42B" w14:textId="2346D173" w:rsidR="00C26E48" w:rsidRPr="00F2660B" w:rsidRDefault="00A63465" w:rsidP="00C26E48">
            <w:pPr>
              <w:widowControl/>
              <w:jc w:val="both"/>
            </w:pPr>
            <w:r>
              <w:rPr>
                <w:noProof/>
              </w:rPr>
              <w:drawing>
                <wp:anchor distT="0" distB="0" distL="114300" distR="114300" simplePos="0" relativeHeight="251686912" behindDoc="0" locked="0" layoutInCell="1" allowOverlap="1" wp14:anchorId="1E2562F3" wp14:editId="5BD0F3D4">
                  <wp:simplePos x="0" y="0"/>
                  <wp:positionH relativeFrom="column">
                    <wp:posOffset>-17715</wp:posOffset>
                  </wp:positionH>
                  <wp:positionV relativeFrom="paragraph">
                    <wp:posOffset>97398</wp:posOffset>
                  </wp:positionV>
                  <wp:extent cx="4091049" cy="1475151"/>
                  <wp:effectExtent l="0" t="0" r="5080" b="0"/>
                  <wp:wrapTopAndBottom/>
                  <wp:docPr id="194785590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1049" cy="1475151"/>
                          </a:xfrm>
                          <a:prstGeom prst="rect">
                            <a:avLst/>
                          </a:prstGeom>
                          <a:noFill/>
                        </pic:spPr>
                      </pic:pic>
                    </a:graphicData>
                  </a:graphic>
                  <wp14:sizeRelH relativeFrom="margin">
                    <wp14:pctWidth>0</wp14:pctWidth>
                  </wp14:sizeRelH>
                  <wp14:sizeRelV relativeFrom="margin">
                    <wp14:pctHeight>0</wp14:pctHeight>
                  </wp14:sizeRelV>
                </wp:anchor>
              </w:drawing>
            </w:r>
          </w:p>
          <w:p w14:paraId="59B754E2" w14:textId="0DF1E8D5" w:rsidR="00F2660B" w:rsidRPr="00726012" w:rsidRDefault="00C26E48" w:rsidP="00F2660B">
            <w:pPr>
              <w:pStyle w:val="af1"/>
              <w:widowControl/>
              <w:ind w:left="222"/>
              <w:jc w:val="both"/>
            </w:pPr>
            <w:r w:rsidRPr="00F2660B">
              <w:rPr>
                <w:noProof/>
              </w:rPr>
              <w:lastRenderedPageBreak/>
              <w:drawing>
                <wp:anchor distT="0" distB="0" distL="114300" distR="114300" simplePos="0" relativeHeight="251685888" behindDoc="0" locked="0" layoutInCell="1" allowOverlap="1" wp14:anchorId="232DD78F" wp14:editId="122FD401">
                  <wp:simplePos x="0" y="0"/>
                  <wp:positionH relativeFrom="column">
                    <wp:posOffset>-17780</wp:posOffset>
                  </wp:positionH>
                  <wp:positionV relativeFrom="paragraph">
                    <wp:posOffset>245110</wp:posOffset>
                  </wp:positionV>
                  <wp:extent cx="4167965" cy="2742912"/>
                  <wp:effectExtent l="0" t="0" r="4445" b="635"/>
                  <wp:wrapThrough wrapText="bothSides">
                    <wp:wrapPolygon edited="0">
                      <wp:start x="0" y="0"/>
                      <wp:lineTo x="0" y="21455"/>
                      <wp:lineTo x="21524" y="21455"/>
                      <wp:lineTo x="21524" y="0"/>
                      <wp:lineTo x="0" y="0"/>
                    </wp:wrapPolygon>
                  </wp:wrapThrough>
                  <wp:docPr id="101047484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4848" name=""/>
                          <pic:cNvPicPr/>
                        </pic:nvPicPr>
                        <pic:blipFill>
                          <a:blip r:embed="rId17">
                            <a:extLst>
                              <a:ext uri="{28A0092B-C50C-407E-A947-70E740481C1C}">
                                <a14:useLocalDpi xmlns:a14="http://schemas.microsoft.com/office/drawing/2010/main" val="0"/>
                              </a:ext>
                            </a:extLst>
                          </a:blip>
                          <a:stretch>
                            <a:fillRect/>
                          </a:stretch>
                        </pic:blipFill>
                        <pic:spPr>
                          <a:xfrm>
                            <a:off x="0" y="0"/>
                            <a:ext cx="4178852" cy="2750077"/>
                          </a:xfrm>
                          <a:prstGeom prst="rect">
                            <a:avLst/>
                          </a:prstGeom>
                        </pic:spPr>
                      </pic:pic>
                    </a:graphicData>
                  </a:graphic>
                  <wp14:sizeRelH relativeFrom="margin">
                    <wp14:pctWidth>0</wp14:pctWidth>
                  </wp14:sizeRelH>
                  <wp14:sizeRelV relativeFrom="margin">
                    <wp14:pctHeight>0</wp14:pctHeight>
                  </wp14:sizeRelV>
                </wp:anchor>
              </w:drawing>
            </w:r>
          </w:p>
          <w:p w14:paraId="2AF6518A" w14:textId="4866DB23" w:rsidR="004C3F45" w:rsidRPr="008A62AF" w:rsidRDefault="004C3F45" w:rsidP="004C3F45">
            <w:pPr>
              <w:pStyle w:val="af1"/>
              <w:widowControl/>
              <w:numPr>
                <w:ilvl w:val="0"/>
                <w:numId w:val="17"/>
              </w:numPr>
              <w:ind w:left="222" w:hanging="222"/>
              <w:jc w:val="both"/>
              <w:rPr>
                <w:color w:val="A6A6A6" w:themeColor="background1" w:themeShade="A6"/>
              </w:rPr>
            </w:pPr>
            <w:r w:rsidRPr="008A62AF">
              <w:rPr>
                <w:rFonts w:hint="eastAsia"/>
              </w:rPr>
              <w:t>作業系統日誌</w:t>
            </w:r>
            <w:r w:rsidRPr="008A62AF">
              <w:t>(OS event log)</w:t>
            </w:r>
            <w:r w:rsidRPr="00E81C77">
              <w:rPr>
                <w:rFonts w:hint="eastAsia"/>
                <w:b/>
                <w:color w:val="0000FF"/>
              </w:rPr>
              <w:t>：</w:t>
            </w:r>
            <w:r w:rsidR="00E81C77">
              <w:rPr>
                <w:rFonts w:hint="eastAsia"/>
                <w:b/>
                <w:color w:val="0000FF"/>
              </w:rPr>
              <w:t>本</w:t>
            </w:r>
            <w:r w:rsidR="00E81C77" w:rsidRPr="00E81C77">
              <w:rPr>
                <w:rFonts w:hint="eastAsia"/>
                <w:b/>
                <w:color w:val="0000FF"/>
              </w:rPr>
              <w:t>公司內部</w:t>
            </w:r>
            <w:r w:rsidR="00E81C77" w:rsidRPr="00E81C77">
              <w:rPr>
                <w:rFonts w:hint="eastAsia"/>
                <w:b/>
                <w:color w:val="0000FF"/>
              </w:rPr>
              <w:t>CHT SOC</w:t>
            </w:r>
            <w:r w:rsidR="00E81C77" w:rsidRPr="00E81C77">
              <w:rPr>
                <w:rFonts w:hint="eastAsia"/>
                <w:b/>
                <w:color w:val="0000FF"/>
              </w:rPr>
              <w:t>已有</w:t>
            </w:r>
            <w:r w:rsidR="00A2744A">
              <w:rPr>
                <w:rFonts w:hint="eastAsia"/>
                <w:b/>
                <w:color w:val="0000FF"/>
              </w:rPr>
              <w:t>統一</w:t>
            </w:r>
            <w:r w:rsidR="00E81C77" w:rsidRPr="00E81C77">
              <w:rPr>
                <w:rFonts w:hint="eastAsia"/>
                <w:b/>
                <w:color w:val="0000FF"/>
              </w:rPr>
              <w:t>做</w:t>
            </w:r>
            <w:r w:rsidR="00E81C77" w:rsidRPr="00E81C77">
              <w:rPr>
                <w:rFonts w:hint="eastAsia"/>
                <w:b/>
                <w:color w:val="0000FF"/>
              </w:rPr>
              <w:t xml:space="preserve"> event log</w:t>
            </w:r>
            <w:r w:rsidR="00E81C77" w:rsidRPr="00E81C77">
              <w:rPr>
                <w:rFonts w:hint="eastAsia"/>
                <w:b/>
                <w:color w:val="0000FF"/>
              </w:rPr>
              <w:t>收容</w:t>
            </w:r>
            <w:r w:rsidR="00A2744A">
              <w:rPr>
                <w:rFonts w:hint="eastAsia"/>
                <w:b/>
                <w:color w:val="0000FF"/>
              </w:rPr>
              <w:t>，但無法提供予客戶瀏覽。</w:t>
            </w:r>
          </w:p>
          <w:p w14:paraId="46A2E83C" w14:textId="51864CAF"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0A06AC" w:rsidRPr="002C6F73" w14:paraId="42D7D6EC"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34741E">
              <w:rPr>
                <w:color w:val="000000"/>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r>
            <w:r w:rsidRPr="004C3F45">
              <w:rPr>
                <w:color w:val="000000"/>
              </w:rPr>
              <w:lastRenderedPageBreak/>
              <w:t xml:space="preserve"> 1.</w:t>
            </w:r>
            <w:r w:rsidRPr="004C3F45">
              <w:rPr>
                <w:color w:val="000000"/>
              </w:rPr>
              <w:t>供應商安全：</w:t>
            </w:r>
            <w:r w:rsidRPr="005576E8">
              <w:rPr>
                <w:color w:val="000000"/>
              </w:rPr>
              <w:t>符合以下任</w:t>
            </w:r>
            <w:proofErr w:type="gramStart"/>
            <w:r w:rsidRPr="005576E8">
              <w:rPr>
                <w:color w:val="000000"/>
              </w:rPr>
              <w:t>一</w:t>
            </w:r>
            <w:proofErr w:type="gramEnd"/>
            <w:r w:rsidRPr="005576E8">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6A9C93D6" w:rsidR="004C3F45" w:rsidRPr="00C8280D" w:rsidRDefault="0034741E"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8"/>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FE5637E" w:rsidR="004C3F45" w:rsidRDefault="005576E8" w:rsidP="004C3F45">
            <w:pPr>
              <w:pStyle w:val="af1"/>
              <w:widowControl/>
              <w:ind w:left="360"/>
              <w:jc w:val="both"/>
              <w:rPr>
                <w:color w:val="000000"/>
                <w:kern w:val="0"/>
              </w:rPr>
            </w:pPr>
            <w:r w:rsidRPr="0034741E">
              <w:rPr>
                <w:rFonts w:ascii="Wingdings 2" w:eastAsia="Wingdings 2" w:hAnsi="Wingdings 2" w:cs="Wingdings 2"/>
                <w:b/>
                <w:bCs/>
                <w:color w:val="0000FF"/>
                <w:kern w:val="0"/>
              </w:rPr>
              <w:lastRenderedPageBreak/>
              <w:sym w:font="Wingdings 2" w:char="F052"/>
            </w:r>
            <w:r w:rsidR="004C3F45">
              <w:rPr>
                <w:rFonts w:hint="eastAsia"/>
                <w:color w:val="000000"/>
                <w:kern w:val="0"/>
              </w:rPr>
              <w:t>漏洞回報應變機制：</w:t>
            </w:r>
          </w:p>
          <w:p w14:paraId="747A64DF" w14:textId="7EE73A54" w:rsidR="005576E8" w:rsidRDefault="005576E8" w:rsidP="004C3F45">
            <w:pPr>
              <w:pStyle w:val="af1"/>
              <w:widowControl/>
              <w:ind w:left="360"/>
              <w:jc w:val="both"/>
              <w:rPr>
                <w:rStyle w:val="ui-provider"/>
                <w:color w:val="0000FF"/>
              </w:rPr>
            </w:pPr>
            <w:r w:rsidRPr="005576E8">
              <w:rPr>
                <w:rStyle w:val="ui-provider"/>
                <w:color w:val="0000FF"/>
              </w:rPr>
              <w:t>漏洞回報應變機制：配合</w:t>
            </w:r>
            <w:proofErr w:type="gramStart"/>
            <w:r w:rsidRPr="005576E8">
              <w:rPr>
                <w:rStyle w:val="ui-provider"/>
                <w:color w:val="0000FF"/>
              </w:rPr>
              <w:t>總公司資安處</w:t>
            </w:r>
            <w:proofErr w:type="gramEnd"/>
            <w:r w:rsidRPr="005576E8">
              <w:rPr>
                <w:rStyle w:val="ui-provider"/>
                <w:color w:val="0000FF"/>
              </w:rPr>
              <w:t>重大系統公開漏洞通知，各系統確認漏洞並進行應變處理，並每半年執行一次弱點掃描</w:t>
            </w:r>
            <w:r w:rsidR="00D940D0">
              <w:rPr>
                <w:rStyle w:val="ui-provider"/>
                <w:rFonts w:hint="eastAsia"/>
                <w:color w:val="0000FF"/>
              </w:rPr>
              <w:t>，提供本年度內部</w:t>
            </w:r>
            <w:r w:rsidR="000E220C">
              <w:rPr>
                <w:rStyle w:val="ui-provider"/>
                <w:rFonts w:hint="eastAsia"/>
                <w:color w:val="0000FF"/>
              </w:rPr>
              <w:t>定期</w:t>
            </w:r>
            <w:proofErr w:type="gramStart"/>
            <w:r w:rsidR="00D940D0">
              <w:rPr>
                <w:rStyle w:val="ui-provider"/>
                <w:rFonts w:hint="eastAsia"/>
                <w:color w:val="0000FF"/>
              </w:rPr>
              <w:t>弱掃截圖</w:t>
            </w:r>
            <w:proofErr w:type="gramEnd"/>
            <w:r w:rsidRPr="005576E8">
              <w:rPr>
                <w:rStyle w:val="ui-provider"/>
                <w:color w:val="0000FF"/>
              </w:rPr>
              <w:t>。</w:t>
            </w:r>
          </w:p>
          <w:p w14:paraId="0E5C67C7" w14:textId="77777777" w:rsidR="00447DED" w:rsidRDefault="00447DED" w:rsidP="004C3F45">
            <w:pPr>
              <w:pStyle w:val="af1"/>
              <w:widowControl/>
              <w:ind w:left="360"/>
              <w:jc w:val="both"/>
              <w:rPr>
                <w:rStyle w:val="ui-provider"/>
                <w:color w:val="0000FF"/>
              </w:rPr>
            </w:pPr>
          </w:p>
          <w:p w14:paraId="78ACFD7C" w14:textId="4D4570AD" w:rsidR="00447DED" w:rsidRDefault="00447DED" w:rsidP="004C3F45">
            <w:pPr>
              <w:pStyle w:val="af1"/>
              <w:widowControl/>
              <w:ind w:left="360"/>
              <w:jc w:val="both"/>
              <w:rPr>
                <w:rStyle w:val="ui-provider"/>
                <w:color w:val="0000FF"/>
              </w:rPr>
            </w:pPr>
          </w:p>
          <w:p w14:paraId="792DB8AD" w14:textId="13DFDB4A" w:rsidR="00447DED" w:rsidRDefault="00447DED" w:rsidP="004C3F45">
            <w:pPr>
              <w:pStyle w:val="af1"/>
              <w:widowControl/>
              <w:ind w:left="360"/>
              <w:jc w:val="both"/>
              <w:rPr>
                <w:rStyle w:val="ui-provider"/>
                <w:color w:val="0000FF"/>
              </w:rPr>
            </w:pPr>
          </w:p>
          <w:p w14:paraId="6D35546F" w14:textId="2B1388FA" w:rsidR="00447DED" w:rsidRDefault="00447DED" w:rsidP="004C3F45">
            <w:pPr>
              <w:pStyle w:val="af1"/>
              <w:widowControl/>
              <w:ind w:left="360"/>
              <w:jc w:val="both"/>
              <w:rPr>
                <w:rStyle w:val="ui-provider"/>
                <w:color w:val="0000FF"/>
              </w:rPr>
            </w:pPr>
          </w:p>
          <w:p w14:paraId="20DD2885" w14:textId="77777777" w:rsidR="00447DED" w:rsidRDefault="00447DED" w:rsidP="004C3F45">
            <w:pPr>
              <w:pStyle w:val="af1"/>
              <w:widowControl/>
              <w:ind w:left="360"/>
              <w:jc w:val="both"/>
              <w:rPr>
                <w:rStyle w:val="ui-provider"/>
                <w:color w:val="0000FF"/>
              </w:rPr>
            </w:pPr>
          </w:p>
          <w:p w14:paraId="4265742B" w14:textId="5F7CE77D" w:rsidR="00447DED" w:rsidRDefault="00447DED" w:rsidP="004C3F45">
            <w:pPr>
              <w:pStyle w:val="af1"/>
              <w:widowControl/>
              <w:ind w:left="360"/>
              <w:jc w:val="both"/>
              <w:rPr>
                <w:rStyle w:val="ui-provider"/>
                <w:color w:val="0000FF"/>
              </w:rPr>
            </w:pPr>
          </w:p>
          <w:p w14:paraId="6360AA19" w14:textId="63CC12E9" w:rsidR="00447DED" w:rsidRDefault="00447DED" w:rsidP="004C3F45">
            <w:pPr>
              <w:pStyle w:val="af1"/>
              <w:widowControl/>
              <w:ind w:left="360"/>
              <w:jc w:val="both"/>
              <w:rPr>
                <w:rStyle w:val="ui-provider"/>
                <w:color w:val="0000FF"/>
              </w:rPr>
            </w:pPr>
          </w:p>
          <w:p w14:paraId="220677B5" w14:textId="6BDB14BD" w:rsidR="00447DED" w:rsidRDefault="00447DED" w:rsidP="004C3F45">
            <w:pPr>
              <w:pStyle w:val="af1"/>
              <w:widowControl/>
              <w:ind w:left="360"/>
              <w:jc w:val="both"/>
              <w:rPr>
                <w:rStyle w:val="ui-provider"/>
                <w:color w:val="0000FF"/>
              </w:rPr>
            </w:pPr>
            <w:r>
              <w:rPr>
                <w:noProof/>
                <w:color w:val="0000FF"/>
              </w:rPr>
              <w:drawing>
                <wp:inline distT="0" distB="0" distL="0" distR="0" wp14:anchorId="4EB790F1" wp14:editId="0A05E622">
                  <wp:extent cx="3564447" cy="1730048"/>
                  <wp:effectExtent l="0" t="0" r="0" b="3810"/>
                  <wp:docPr id="1913972060"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972060" name="圖片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64447" cy="1730048"/>
                          </a:xfrm>
                          <a:prstGeom prst="rect">
                            <a:avLst/>
                          </a:prstGeom>
                        </pic:spPr>
                      </pic:pic>
                    </a:graphicData>
                  </a:graphic>
                </wp:inline>
              </w:drawing>
            </w:r>
          </w:p>
          <w:p w14:paraId="2D28E16B" w14:textId="77777777" w:rsidR="00447DED" w:rsidRPr="005576E8" w:rsidRDefault="00447DED" w:rsidP="004C3F45">
            <w:pPr>
              <w:pStyle w:val="af1"/>
              <w:widowControl/>
              <w:ind w:left="360"/>
              <w:jc w:val="both"/>
              <w:rPr>
                <w:rStyle w:val="ui-provider"/>
                <w:color w:val="0000FF"/>
              </w:rPr>
            </w:pPr>
          </w:p>
          <w:p w14:paraId="1FBEEA07" w14:textId="25DB989C" w:rsidR="004C3F45" w:rsidRPr="00F9684A" w:rsidRDefault="004C3F45" w:rsidP="004C3F45">
            <w:pPr>
              <w:pStyle w:val="af1"/>
              <w:widowControl/>
              <w:ind w:left="360"/>
              <w:jc w:val="both"/>
              <w:rPr>
                <w:color w:val="000000"/>
                <w:kern w:val="0"/>
              </w:rPr>
            </w:pPr>
            <w:r>
              <w:rPr>
                <w:rFonts w:ascii="Wingdings 2" w:eastAsia="Wingdings 2" w:hAnsi="Wingdings 2" w:cs="Wingdings 2"/>
                <w:color w:val="000000"/>
                <w:kern w:val="0"/>
              </w:rPr>
              <w:t></w:t>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8"/>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2AF3B491" w14:textId="7DAC8ECF"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lastRenderedPageBreak/>
              <w:t>1120206</w:t>
            </w:r>
            <w:proofErr w:type="gramStart"/>
            <w:r w:rsidRPr="005576E8">
              <w:rPr>
                <w:rStyle w:val="ui-provider"/>
                <w:color w:val="0000FF"/>
              </w:rPr>
              <w:t>標曾由</w:t>
            </w:r>
            <w:proofErr w:type="gramEnd"/>
            <w:r w:rsidRPr="005576E8">
              <w:rPr>
                <w:rStyle w:val="ui-provider"/>
                <w:color w:val="0000FF"/>
              </w:rPr>
              <w:t>軟體辦公室檢測人員透過檢測工具</w:t>
            </w:r>
            <w:r w:rsidRPr="005576E8">
              <w:rPr>
                <w:rStyle w:val="ui-provider"/>
                <w:color w:val="0000FF"/>
              </w:rPr>
              <w:t xml:space="preserve">MICRO FOCUS </w:t>
            </w:r>
            <w:proofErr w:type="spellStart"/>
            <w:r w:rsidRPr="005576E8">
              <w:rPr>
                <w:rStyle w:val="ui-provider"/>
                <w:color w:val="0000FF"/>
              </w:rPr>
              <w:t>WebInspect</w:t>
            </w:r>
            <w:proofErr w:type="spellEnd"/>
            <w:r w:rsidRPr="005576E8">
              <w:rPr>
                <w:rStyle w:val="ui-provider"/>
                <w:color w:val="0000FF"/>
              </w:rPr>
              <w:t>針對</w:t>
            </w:r>
            <w:r w:rsidRPr="005576E8">
              <w:rPr>
                <w:rStyle w:val="ui-provider"/>
                <w:color w:val="0000FF"/>
              </w:rPr>
              <w:t>OWASP  TOP 10 </w:t>
            </w:r>
            <w:r w:rsidRPr="005576E8">
              <w:rPr>
                <w:rStyle w:val="ui-provider"/>
                <w:color w:val="0000FF"/>
              </w:rPr>
              <w:t>最新版進行檢測。</w:t>
            </w:r>
          </w:p>
          <w:p w14:paraId="0782D2A5" w14:textId="77777777" w:rsidR="00677CD8" w:rsidRPr="005576E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DA7818C" w14:textId="0E9AF832"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t>1120206</w:t>
            </w:r>
            <w:proofErr w:type="gramStart"/>
            <w:r w:rsidRPr="005576E8">
              <w:rPr>
                <w:rStyle w:val="ui-provider"/>
                <w:color w:val="0000FF"/>
              </w:rPr>
              <w:t>標曾由</w:t>
            </w:r>
            <w:proofErr w:type="gramEnd"/>
            <w:r w:rsidRPr="005576E8">
              <w:rPr>
                <w:rStyle w:val="ui-provider"/>
                <w:color w:val="0000FF"/>
              </w:rPr>
              <w:t>軟體辦公室檢測人員</w:t>
            </w:r>
            <w:r w:rsidRPr="005576E8">
              <w:rPr>
                <w:rStyle w:val="ui-provider"/>
                <w:rFonts w:hint="eastAsia"/>
                <w:color w:val="0000FF"/>
              </w:rPr>
              <w:t>透過檢測工具</w:t>
            </w:r>
            <w:r w:rsidRPr="005576E8">
              <w:rPr>
                <w:rStyle w:val="ui-provider"/>
                <w:rFonts w:hint="eastAsia"/>
                <w:color w:val="0000FF"/>
              </w:rPr>
              <w:t>Nessus</w:t>
            </w:r>
            <w:r w:rsidRPr="005576E8">
              <w:rPr>
                <w:rStyle w:val="ui-provider"/>
                <w:rFonts w:hint="eastAsia"/>
                <w:color w:val="0000FF"/>
              </w:rPr>
              <w:t>針對系統弱點進行檢測</w:t>
            </w:r>
            <w:r w:rsidRPr="005576E8">
              <w:rPr>
                <w:rStyle w:val="ui-provider"/>
                <w:color w:val="0000FF"/>
              </w:rPr>
              <w:t>。</w:t>
            </w:r>
          </w:p>
          <w:p w14:paraId="40D7C880" w14:textId="77777777" w:rsidR="003575DE" w:rsidRPr="003575DE" w:rsidRDefault="003575DE" w:rsidP="003575DE">
            <w:pPr>
              <w:pStyle w:val="af1"/>
              <w:widowControl/>
              <w:numPr>
                <w:ilvl w:val="0"/>
                <w:numId w:val="21"/>
              </w:numPr>
              <w:tabs>
                <w:tab w:val="left" w:pos="759"/>
              </w:tabs>
              <w:wordWrap w:val="0"/>
              <w:ind w:left="760" w:hanging="425"/>
              <w:jc w:val="both"/>
              <w:rPr>
                <w:color w:val="000000" w:themeColor="text1"/>
              </w:rPr>
            </w:pPr>
            <w:r>
              <w:rPr>
                <w:rFonts w:ascii="Wingdings 2" w:eastAsia="Wingdings 2" w:hAnsi="Wingdings 2" w:cs="Wingdings 2"/>
              </w:rPr>
              <w:t></w:t>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rPr>
                <w:rFonts w:ascii="Wingdings 2" w:eastAsia="Wingdings 2" w:hAnsi="Wingdings 2" w:cs="Wingdings 2"/>
              </w:rPr>
              <w:t></w:t>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ascii="Wingdings 2" w:eastAsia="Wingdings 2" w:hAnsi="Wingdings 2" w:cs="Wingdings 2"/>
              </w:rPr>
              <w:t></w:t>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0A06AC" w:rsidRPr="002C6F73" w14:paraId="704CBE83" w14:textId="77777777" w:rsidTr="7B576D57">
        <w:trPr>
          <w:trHeight w:val="390"/>
        </w:trPr>
        <w:tc>
          <w:tcPr>
            <w:tcW w:w="1560" w:type="dxa"/>
            <w:vMerge/>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0A06AC" w:rsidRPr="002C6F73" w14:paraId="205CD10F"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19D6B32B" w:rsidR="00837AA3" w:rsidRDefault="008C69A8" w:rsidP="00837AA3">
            <w:pPr>
              <w:widowControl/>
              <w:jc w:val="both"/>
              <w:rPr>
                <w:b/>
                <w:color w:val="000000"/>
                <w:kern w:val="0"/>
              </w:rPr>
            </w:pPr>
            <w:r w:rsidRPr="0034741E">
              <w:rPr>
                <w:rFonts w:ascii="Wingdings 2" w:eastAsia="Wingdings 2" w:hAnsi="Wingdings 2" w:cs="Wingdings 2"/>
                <w:b/>
                <w:bCs/>
                <w:color w:val="0000FF"/>
                <w:kern w:val="0"/>
              </w:rPr>
              <w:sym w:font="Wingdings 2" w:char="F05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0A06AC" w:rsidRPr="002C6F73" w14:paraId="0D1515A0" w14:textId="77777777" w:rsidTr="7B576D57">
        <w:trPr>
          <w:trHeight w:val="390"/>
        </w:trPr>
        <w:tc>
          <w:tcPr>
            <w:tcW w:w="1560" w:type="dxa"/>
            <w:vMerge/>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CEB0219" w:rsidR="000506B4" w:rsidRDefault="008C69A8" w:rsidP="000506B4">
            <w:pPr>
              <w:widowControl/>
              <w:jc w:val="both"/>
              <w:rPr>
                <w:b/>
                <w:color w:val="000000"/>
                <w:kern w:val="0"/>
              </w:rPr>
            </w:pPr>
            <w:r w:rsidRPr="0034741E">
              <w:rPr>
                <w:rFonts w:ascii="Wingdings 2" w:eastAsia="Wingdings 2" w:hAnsi="Wingdings 2" w:cs="Wingdings 2"/>
                <w:b/>
                <w:bCs/>
                <w:color w:val="0000FF"/>
                <w:kern w:val="0"/>
              </w:rPr>
              <w:sym w:font="Wingdings 2" w:char="F052"/>
            </w:r>
            <w:r w:rsidR="000506B4">
              <w:rPr>
                <w:rFonts w:hint="eastAsia"/>
                <w:b/>
                <w:color w:val="000000"/>
                <w:kern w:val="0"/>
              </w:rPr>
              <w:t>符合</w:t>
            </w:r>
            <w:r w:rsidR="000506B4" w:rsidRPr="003C0CC1">
              <w:rPr>
                <w:b/>
                <w:color w:val="000000"/>
                <w:kern w:val="0"/>
              </w:rPr>
              <w:t>要求：</w:t>
            </w:r>
          </w:p>
          <w:p w14:paraId="5B096B01" w14:textId="77777777" w:rsidR="004C3F45" w:rsidRDefault="000506B4" w:rsidP="000506B4">
            <w:pPr>
              <w:widowControl/>
              <w:jc w:val="both"/>
              <w:rPr>
                <w:color w:val="000000" w:themeColor="text1"/>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p w14:paraId="4A8A4DC1" w14:textId="77777777" w:rsidR="009C196E" w:rsidRDefault="00EA1DF5" w:rsidP="000506B4">
            <w:pPr>
              <w:widowControl/>
              <w:jc w:val="both"/>
              <w:rPr>
                <w:color w:val="0000FF"/>
              </w:rPr>
            </w:pPr>
            <w:r>
              <w:rPr>
                <w:rFonts w:hint="eastAsia"/>
                <w:color w:val="0000FF"/>
              </w:rPr>
              <w:t>一般</w:t>
            </w:r>
            <w:r>
              <w:rPr>
                <w:rFonts w:hint="eastAsia"/>
                <w:color w:val="0000FF"/>
              </w:rPr>
              <w:t>CDN</w:t>
            </w:r>
            <w:r>
              <w:rPr>
                <w:rFonts w:hint="eastAsia"/>
                <w:color w:val="0000FF"/>
              </w:rPr>
              <w:t>客戶為達</w:t>
            </w:r>
            <w:proofErr w:type="gramStart"/>
            <w:r>
              <w:rPr>
                <w:rFonts w:hint="eastAsia"/>
                <w:color w:val="0000FF"/>
              </w:rPr>
              <w:t>最佳之</w:t>
            </w:r>
            <w:proofErr w:type="gramEnd"/>
            <w:r w:rsidR="008A0ACE">
              <w:rPr>
                <w:rFonts w:hint="eastAsia"/>
                <w:color w:val="0000FF"/>
              </w:rPr>
              <w:t>遞送效率，</w:t>
            </w:r>
            <w:proofErr w:type="gramStart"/>
            <w:r w:rsidR="008A0ACE">
              <w:rPr>
                <w:rFonts w:hint="eastAsia"/>
                <w:color w:val="0000FF"/>
              </w:rPr>
              <w:t>採</w:t>
            </w:r>
            <w:proofErr w:type="gramEnd"/>
            <w:r w:rsidR="008A0ACE">
              <w:rPr>
                <w:rFonts w:hint="eastAsia"/>
                <w:color w:val="0000FF"/>
              </w:rPr>
              <w:t>就近遞送方式，</w:t>
            </w:r>
            <w:r w:rsidR="004D53E0">
              <w:rPr>
                <w:rFonts w:hint="eastAsia"/>
                <w:color w:val="0000FF"/>
              </w:rPr>
              <w:t>然為符合</w:t>
            </w:r>
            <w:r w:rsidR="0024779D">
              <w:rPr>
                <w:rFonts w:hint="eastAsia"/>
                <w:color w:val="0000FF"/>
              </w:rPr>
              <w:t>本項要求，於機關帳號啟用時，即</w:t>
            </w:r>
            <w:r w:rsidR="009C196E">
              <w:rPr>
                <w:rFonts w:hint="eastAsia"/>
                <w:color w:val="0000FF"/>
              </w:rPr>
              <w:t>設</w:t>
            </w:r>
            <w:r w:rsidR="009C196E" w:rsidRPr="0034741E">
              <w:rPr>
                <w:rFonts w:hint="eastAsia"/>
                <w:color w:val="0000FF"/>
              </w:rPr>
              <w:t>定僅</w:t>
            </w:r>
            <w:r w:rsidR="0024779D">
              <w:rPr>
                <w:rFonts w:hint="eastAsia"/>
                <w:color w:val="0000FF"/>
              </w:rPr>
              <w:t>限</w:t>
            </w:r>
            <w:r w:rsidR="009F6C9D">
              <w:rPr>
                <w:rFonts w:hint="eastAsia"/>
                <w:color w:val="0000FF"/>
              </w:rPr>
              <w:t>由</w:t>
            </w:r>
            <w:r w:rsidR="009C196E" w:rsidRPr="0034741E">
              <w:rPr>
                <w:rFonts w:hint="eastAsia"/>
                <w:color w:val="0000FF"/>
              </w:rPr>
              <w:t>台灣</w:t>
            </w:r>
            <w:r w:rsidR="009C196E">
              <w:rPr>
                <w:rFonts w:hint="eastAsia"/>
                <w:color w:val="0000FF"/>
              </w:rPr>
              <w:t>或</w:t>
            </w:r>
            <w:r w:rsidR="009C196E" w:rsidRPr="0034741E">
              <w:rPr>
                <w:rFonts w:hint="eastAsia"/>
                <w:color w:val="0000FF"/>
              </w:rPr>
              <w:t>美國節點遞送</w:t>
            </w:r>
            <w:r w:rsidR="009F6C9D">
              <w:rPr>
                <w:rFonts w:hint="eastAsia"/>
                <w:color w:val="0000FF"/>
              </w:rPr>
              <w:t>，因此不會透過</w:t>
            </w:r>
            <w:r w:rsidR="00C347B6">
              <w:rPr>
                <w:rFonts w:hint="eastAsia"/>
                <w:color w:val="0000FF"/>
              </w:rPr>
              <w:t>香港節點</w:t>
            </w:r>
            <w:r w:rsidR="009F6C9D">
              <w:rPr>
                <w:rFonts w:hint="eastAsia"/>
                <w:color w:val="0000FF"/>
              </w:rPr>
              <w:t>。</w:t>
            </w:r>
          </w:p>
          <w:p w14:paraId="3A525988" w14:textId="77777777" w:rsidR="00ED425F" w:rsidRDefault="00ED425F" w:rsidP="000506B4">
            <w:pPr>
              <w:widowControl/>
              <w:jc w:val="both"/>
              <w:rPr>
                <w:color w:val="0000FF"/>
              </w:rPr>
            </w:pPr>
          </w:p>
          <w:p w14:paraId="6255F1E9" w14:textId="77777777" w:rsidR="00ED425F" w:rsidRDefault="00ED425F" w:rsidP="000506B4">
            <w:pPr>
              <w:widowControl/>
              <w:jc w:val="both"/>
              <w:rPr>
                <w:rFonts w:hint="eastAsia"/>
                <w:color w:val="0000FF"/>
              </w:rPr>
            </w:pPr>
          </w:p>
          <w:p w14:paraId="2F860080" w14:textId="77777777" w:rsidR="00E17BEC" w:rsidRDefault="00E17BEC" w:rsidP="000506B4">
            <w:pPr>
              <w:widowControl/>
              <w:jc w:val="both"/>
              <w:rPr>
                <w:color w:val="0000FF"/>
              </w:rPr>
            </w:pPr>
          </w:p>
          <w:p w14:paraId="742B8E65" w14:textId="77777777" w:rsidR="00E17BEC" w:rsidRDefault="00E17BEC" w:rsidP="000506B4">
            <w:pPr>
              <w:widowControl/>
              <w:jc w:val="both"/>
              <w:rPr>
                <w:color w:val="0000FF"/>
              </w:rPr>
            </w:pPr>
          </w:p>
          <w:p w14:paraId="715133E8" w14:textId="77777777" w:rsidR="00D97065" w:rsidRDefault="00D97065" w:rsidP="000506B4">
            <w:pPr>
              <w:widowControl/>
              <w:jc w:val="both"/>
              <w:rPr>
                <w:color w:val="0000FF"/>
              </w:rPr>
            </w:pPr>
            <w:r>
              <w:rPr>
                <w:rFonts w:hint="eastAsia"/>
                <w:color w:val="0000FF"/>
              </w:rPr>
              <w:t>佐證說明：</w:t>
            </w:r>
          </w:p>
          <w:p w14:paraId="08BABFAA" w14:textId="77777777" w:rsidR="00E17BEC" w:rsidRDefault="00E17BEC" w:rsidP="000506B4">
            <w:pPr>
              <w:widowControl/>
              <w:jc w:val="both"/>
              <w:rPr>
                <w:color w:val="0000FF"/>
              </w:rPr>
            </w:pPr>
          </w:p>
          <w:p w14:paraId="5B48565C" w14:textId="5625B176" w:rsidR="00E17BEC" w:rsidRDefault="00E17BEC" w:rsidP="000506B4">
            <w:pPr>
              <w:widowControl/>
              <w:jc w:val="both"/>
              <w:rPr>
                <w:color w:val="0000FF"/>
              </w:rPr>
            </w:pPr>
          </w:p>
          <w:p w14:paraId="254558C1" w14:textId="34900A04" w:rsidR="00E17BEC" w:rsidRDefault="00E17BEC" w:rsidP="000506B4">
            <w:pPr>
              <w:widowControl/>
              <w:jc w:val="both"/>
              <w:rPr>
                <w:color w:val="0000FF"/>
              </w:rPr>
            </w:pPr>
            <w:r w:rsidRPr="00E17BEC">
              <w:rPr>
                <w:noProof/>
                <w:color w:val="0000FF"/>
              </w:rPr>
              <w:drawing>
                <wp:inline distT="0" distB="0" distL="0" distR="0" wp14:anchorId="14DD1632" wp14:editId="66F02CF9">
                  <wp:extent cx="4258101" cy="1825542"/>
                  <wp:effectExtent l="0" t="0" r="0" b="3810"/>
                  <wp:docPr id="89525172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51721" name=""/>
                          <pic:cNvPicPr/>
                        </pic:nvPicPr>
                        <pic:blipFill>
                          <a:blip r:embed="rId19"/>
                          <a:stretch>
                            <a:fillRect/>
                          </a:stretch>
                        </pic:blipFill>
                        <pic:spPr>
                          <a:xfrm>
                            <a:off x="0" y="0"/>
                            <a:ext cx="4353142" cy="1866288"/>
                          </a:xfrm>
                          <a:prstGeom prst="rect">
                            <a:avLst/>
                          </a:prstGeom>
                        </pic:spPr>
                      </pic:pic>
                    </a:graphicData>
                  </a:graphic>
                </wp:inline>
              </w:drawing>
            </w:r>
          </w:p>
          <w:p w14:paraId="44C9CEF3" w14:textId="26EE104D" w:rsidR="00E17BEC" w:rsidRPr="00D97065" w:rsidRDefault="00E17BEC" w:rsidP="000506B4">
            <w:pPr>
              <w:widowControl/>
              <w:jc w:val="both"/>
              <w:rPr>
                <w:rFonts w:ascii="標楷體" w:hAnsi="標楷體" w:cs="Calibri"/>
                <w:color w:val="000000"/>
                <w:kern w:val="0"/>
              </w:rPr>
            </w:pPr>
          </w:p>
        </w:tc>
      </w:tr>
      <w:tr w:rsidR="000A06AC" w:rsidRPr="002C6F73" w14:paraId="3BAEE3DA" w14:textId="77777777" w:rsidTr="7B576D57">
        <w:trPr>
          <w:trHeight w:val="390"/>
        </w:trPr>
        <w:tc>
          <w:tcPr>
            <w:tcW w:w="1560" w:type="dxa"/>
            <w:vMerge/>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4DFFB56D" w:rsidR="004C3F45" w:rsidRPr="006352BE" w:rsidRDefault="004C3F45" w:rsidP="000506B4">
            <w:pPr>
              <w:widowControl/>
              <w:jc w:val="both"/>
              <w:rPr>
                <w:rFonts w:ascii="標楷體" w:hAnsi="標楷體" w:cs="Calibri"/>
                <w:color w:val="000000"/>
                <w:kern w:val="0"/>
              </w:rPr>
            </w:pP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BC09D" w14:textId="77777777" w:rsidR="00B068FC" w:rsidRDefault="00B068FC">
      <w:pPr>
        <w:spacing w:line="240" w:lineRule="auto"/>
      </w:pPr>
      <w:r>
        <w:separator/>
      </w:r>
    </w:p>
  </w:endnote>
  <w:endnote w:type="continuationSeparator" w:id="0">
    <w:p w14:paraId="714974F7" w14:textId="77777777" w:rsidR="00B068FC" w:rsidRDefault="00B068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00000000"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3C300170" w:rsidR="00BE4A34" w:rsidRDefault="00BE4A34">
        <w:pPr>
          <w:pStyle w:val="af0"/>
          <w:jc w:val="center"/>
        </w:pPr>
        <w:r>
          <w:fldChar w:fldCharType="begin"/>
        </w:r>
        <w:r>
          <w:instrText>PAGE   \* MERGEFORMAT</w:instrText>
        </w:r>
        <w:r>
          <w:fldChar w:fldCharType="separate"/>
        </w:r>
        <w:r w:rsidR="008C69A8" w:rsidRPr="008C69A8">
          <w:rPr>
            <w:noProof/>
            <w:lang w:val="zh-TW"/>
          </w:rPr>
          <w:t>4</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0A6A" w14:textId="77777777" w:rsidR="00B068FC" w:rsidRDefault="00B068FC">
      <w:pPr>
        <w:spacing w:line="240" w:lineRule="auto"/>
      </w:pPr>
      <w:r>
        <w:separator/>
      </w:r>
    </w:p>
  </w:footnote>
  <w:footnote w:type="continuationSeparator" w:id="0">
    <w:p w14:paraId="04270AA5" w14:textId="77777777" w:rsidR="00B068FC" w:rsidRDefault="00B068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DD5C3F"/>
    <w:multiLevelType w:val="hybridMultilevel"/>
    <w:tmpl w:val="219E18C8"/>
    <w:lvl w:ilvl="0" w:tplc="265E52C2">
      <w:start w:val="1"/>
      <w:numFmt w:val="bullet"/>
      <w:lvlText w:val=""/>
      <w:lvlJc w:val="left"/>
      <w:pPr>
        <w:ind w:left="720" w:hanging="360"/>
      </w:pPr>
      <w:rPr>
        <w:rFonts w:ascii="Wingdings 2" w:hAnsi="Wingdings 2" w:hint="default"/>
      </w:rPr>
    </w:lvl>
    <w:lvl w:ilvl="1" w:tplc="623053D8">
      <w:start w:val="1"/>
      <w:numFmt w:val="bullet"/>
      <w:lvlText w:val="o"/>
      <w:lvlJc w:val="left"/>
      <w:pPr>
        <w:ind w:left="1440" w:hanging="360"/>
      </w:pPr>
      <w:rPr>
        <w:rFonts w:ascii="Courier New" w:hAnsi="Courier New" w:hint="default"/>
      </w:rPr>
    </w:lvl>
    <w:lvl w:ilvl="2" w:tplc="D7E067FE">
      <w:start w:val="1"/>
      <w:numFmt w:val="bullet"/>
      <w:lvlText w:val=""/>
      <w:lvlJc w:val="left"/>
      <w:pPr>
        <w:ind w:left="2160" w:hanging="360"/>
      </w:pPr>
      <w:rPr>
        <w:rFonts w:ascii="Wingdings" w:hAnsi="Wingdings" w:hint="default"/>
      </w:rPr>
    </w:lvl>
    <w:lvl w:ilvl="3" w:tplc="DDBC09C2">
      <w:start w:val="1"/>
      <w:numFmt w:val="bullet"/>
      <w:lvlText w:val=""/>
      <w:lvlJc w:val="left"/>
      <w:pPr>
        <w:ind w:left="2880" w:hanging="360"/>
      </w:pPr>
      <w:rPr>
        <w:rFonts w:ascii="Symbol" w:hAnsi="Symbol" w:hint="default"/>
      </w:rPr>
    </w:lvl>
    <w:lvl w:ilvl="4" w:tplc="A3BAA654">
      <w:start w:val="1"/>
      <w:numFmt w:val="bullet"/>
      <w:lvlText w:val="o"/>
      <w:lvlJc w:val="left"/>
      <w:pPr>
        <w:ind w:left="3600" w:hanging="360"/>
      </w:pPr>
      <w:rPr>
        <w:rFonts w:ascii="Courier New" w:hAnsi="Courier New" w:hint="default"/>
      </w:rPr>
    </w:lvl>
    <w:lvl w:ilvl="5" w:tplc="5F9AFFF6">
      <w:start w:val="1"/>
      <w:numFmt w:val="bullet"/>
      <w:lvlText w:val=""/>
      <w:lvlJc w:val="left"/>
      <w:pPr>
        <w:ind w:left="4320" w:hanging="360"/>
      </w:pPr>
      <w:rPr>
        <w:rFonts w:ascii="Wingdings" w:hAnsi="Wingdings" w:hint="default"/>
      </w:rPr>
    </w:lvl>
    <w:lvl w:ilvl="6" w:tplc="10E8D544">
      <w:start w:val="1"/>
      <w:numFmt w:val="bullet"/>
      <w:lvlText w:val=""/>
      <w:lvlJc w:val="left"/>
      <w:pPr>
        <w:ind w:left="5040" w:hanging="360"/>
      </w:pPr>
      <w:rPr>
        <w:rFonts w:ascii="Symbol" w:hAnsi="Symbol" w:hint="default"/>
      </w:rPr>
    </w:lvl>
    <w:lvl w:ilvl="7" w:tplc="276E0EF2">
      <w:start w:val="1"/>
      <w:numFmt w:val="bullet"/>
      <w:lvlText w:val="o"/>
      <w:lvlJc w:val="left"/>
      <w:pPr>
        <w:ind w:left="5760" w:hanging="360"/>
      </w:pPr>
      <w:rPr>
        <w:rFonts w:ascii="Courier New" w:hAnsi="Courier New" w:hint="default"/>
      </w:rPr>
    </w:lvl>
    <w:lvl w:ilvl="8" w:tplc="B13AB1A4">
      <w:start w:val="1"/>
      <w:numFmt w:val="bullet"/>
      <w:lvlText w:val=""/>
      <w:lvlJc w:val="left"/>
      <w:pPr>
        <w:ind w:left="6480" w:hanging="360"/>
      </w:pPr>
      <w:rPr>
        <w:rFonts w:ascii="Wingdings" w:hAnsi="Wingdings" w:hint="default"/>
      </w:r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29263090">
    <w:abstractNumId w:val="12"/>
  </w:num>
  <w:num w:numId="2" w16cid:durableId="1281259285">
    <w:abstractNumId w:val="16"/>
  </w:num>
  <w:num w:numId="3" w16cid:durableId="1557082525">
    <w:abstractNumId w:val="2"/>
  </w:num>
  <w:num w:numId="4" w16cid:durableId="35862754">
    <w:abstractNumId w:val="3"/>
  </w:num>
  <w:num w:numId="5" w16cid:durableId="579558702">
    <w:abstractNumId w:val="5"/>
  </w:num>
  <w:num w:numId="6" w16cid:durableId="1442721675">
    <w:abstractNumId w:val="7"/>
  </w:num>
  <w:num w:numId="7" w16cid:durableId="2020619764">
    <w:abstractNumId w:val="20"/>
  </w:num>
  <w:num w:numId="8" w16cid:durableId="1328241441">
    <w:abstractNumId w:val="1"/>
  </w:num>
  <w:num w:numId="9" w16cid:durableId="2105764011">
    <w:abstractNumId w:val="9"/>
  </w:num>
  <w:num w:numId="10" w16cid:durableId="2120637896">
    <w:abstractNumId w:val="11"/>
  </w:num>
  <w:num w:numId="11" w16cid:durableId="1677726811">
    <w:abstractNumId w:val="15"/>
  </w:num>
  <w:num w:numId="12" w16cid:durableId="1713771932">
    <w:abstractNumId w:val="19"/>
  </w:num>
  <w:num w:numId="13" w16cid:durableId="1176384321">
    <w:abstractNumId w:val="0"/>
  </w:num>
  <w:num w:numId="14" w16cid:durableId="1468088675">
    <w:abstractNumId w:val="6"/>
  </w:num>
  <w:num w:numId="15" w16cid:durableId="1642077315">
    <w:abstractNumId w:val="17"/>
  </w:num>
  <w:num w:numId="16" w16cid:durableId="1579707757">
    <w:abstractNumId w:val="14"/>
  </w:num>
  <w:num w:numId="17" w16cid:durableId="1363751065">
    <w:abstractNumId w:val="13"/>
  </w:num>
  <w:num w:numId="18" w16cid:durableId="1404716083">
    <w:abstractNumId w:val="18"/>
  </w:num>
  <w:num w:numId="19" w16cid:durableId="1131753327">
    <w:abstractNumId w:val="4"/>
  </w:num>
  <w:num w:numId="20" w16cid:durableId="919681496">
    <w:abstractNumId w:val="8"/>
  </w:num>
  <w:num w:numId="21" w16cid:durableId="1069034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16E24"/>
    <w:rsid w:val="000208F5"/>
    <w:rsid w:val="00032446"/>
    <w:rsid w:val="000369F0"/>
    <w:rsid w:val="000506B4"/>
    <w:rsid w:val="00081957"/>
    <w:rsid w:val="00087DCA"/>
    <w:rsid w:val="000933C9"/>
    <w:rsid w:val="000A06AC"/>
    <w:rsid w:val="000B173D"/>
    <w:rsid w:val="000B568F"/>
    <w:rsid w:val="000D155A"/>
    <w:rsid w:val="000E220C"/>
    <w:rsid w:val="00100293"/>
    <w:rsid w:val="00101811"/>
    <w:rsid w:val="001027FA"/>
    <w:rsid w:val="001171CF"/>
    <w:rsid w:val="001172E0"/>
    <w:rsid w:val="00125D0A"/>
    <w:rsid w:val="00185839"/>
    <w:rsid w:val="00187D41"/>
    <w:rsid w:val="001937CA"/>
    <w:rsid w:val="001D3892"/>
    <w:rsid w:val="002013EB"/>
    <w:rsid w:val="002114B5"/>
    <w:rsid w:val="0024779D"/>
    <w:rsid w:val="00251820"/>
    <w:rsid w:val="00256FD1"/>
    <w:rsid w:val="002735AC"/>
    <w:rsid w:val="00287B93"/>
    <w:rsid w:val="002943A7"/>
    <w:rsid w:val="002A1B1F"/>
    <w:rsid w:val="002C11C2"/>
    <w:rsid w:val="002C6472"/>
    <w:rsid w:val="002C6F73"/>
    <w:rsid w:val="002D4A14"/>
    <w:rsid w:val="002F0A6E"/>
    <w:rsid w:val="002F1F31"/>
    <w:rsid w:val="002F2777"/>
    <w:rsid w:val="00301434"/>
    <w:rsid w:val="00346594"/>
    <w:rsid w:val="0034741E"/>
    <w:rsid w:val="003575DE"/>
    <w:rsid w:val="00392D41"/>
    <w:rsid w:val="00393F38"/>
    <w:rsid w:val="00394EC5"/>
    <w:rsid w:val="003C0CC1"/>
    <w:rsid w:val="003D1E6E"/>
    <w:rsid w:val="003E0F35"/>
    <w:rsid w:val="003E7DA8"/>
    <w:rsid w:val="003F2E1E"/>
    <w:rsid w:val="004043E2"/>
    <w:rsid w:val="00436E24"/>
    <w:rsid w:val="004370D8"/>
    <w:rsid w:val="0044480C"/>
    <w:rsid w:val="00447DED"/>
    <w:rsid w:val="00472366"/>
    <w:rsid w:val="00474D08"/>
    <w:rsid w:val="004A1510"/>
    <w:rsid w:val="004B29D0"/>
    <w:rsid w:val="004B3BF7"/>
    <w:rsid w:val="004B7F56"/>
    <w:rsid w:val="004C09E0"/>
    <w:rsid w:val="004C3F45"/>
    <w:rsid w:val="004C417B"/>
    <w:rsid w:val="004C429D"/>
    <w:rsid w:val="004C70E8"/>
    <w:rsid w:val="004D53E0"/>
    <w:rsid w:val="004D580B"/>
    <w:rsid w:val="004D6C06"/>
    <w:rsid w:val="004E0CAB"/>
    <w:rsid w:val="0051321E"/>
    <w:rsid w:val="005179F6"/>
    <w:rsid w:val="00521011"/>
    <w:rsid w:val="00527091"/>
    <w:rsid w:val="005429B8"/>
    <w:rsid w:val="00555EEC"/>
    <w:rsid w:val="00556F86"/>
    <w:rsid w:val="005576E8"/>
    <w:rsid w:val="005B3124"/>
    <w:rsid w:val="005D03E2"/>
    <w:rsid w:val="005D5507"/>
    <w:rsid w:val="005E018F"/>
    <w:rsid w:val="005E2301"/>
    <w:rsid w:val="005E4C73"/>
    <w:rsid w:val="005E518E"/>
    <w:rsid w:val="006153AE"/>
    <w:rsid w:val="006533D3"/>
    <w:rsid w:val="006638CB"/>
    <w:rsid w:val="00674213"/>
    <w:rsid w:val="00677CD8"/>
    <w:rsid w:val="00690F19"/>
    <w:rsid w:val="006D2D56"/>
    <w:rsid w:val="006E4A25"/>
    <w:rsid w:val="006F4080"/>
    <w:rsid w:val="00702374"/>
    <w:rsid w:val="00704D9B"/>
    <w:rsid w:val="007214EB"/>
    <w:rsid w:val="00726012"/>
    <w:rsid w:val="00761622"/>
    <w:rsid w:val="0076654A"/>
    <w:rsid w:val="0077019D"/>
    <w:rsid w:val="00774E4F"/>
    <w:rsid w:val="007C3754"/>
    <w:rsid w:val="007D24CF"/>
    <w:rsid w:val="007D693D"/>
    <w:rsid w:val="007E171F"/>
    <w:rsid w:val="007E59E5"/>
    <w:rsid w:val="007E645F"/>
    <w:rsid w:val="007F041B"/>
    <w:rsid w:val="00814A8D"/>
    <w:rsid w:val="00820969"/>
    <w:rsid w:val="00837AA3"/>
    <w:rsid w:val="00896E46"/>
    <w:rsid w:val="008A0ACE"/>
    <w:rsid w:val="008A62AF"/>
    <w:rsid w:val="008C1900"/>
    <w:rsid w:val="008C19D2"/>
    <w:rsid w:val="008C69A8"/>
    <w:rsid w:val="008F74C4"/>
    <w:rsid w:val="00920953"/>
    <w:rsid w:val="009327BF"/>
    <w:rsid w:val="00937619"/>
    <w:rsid w:val="009412E3"/>
    <w:rsid w:val="00953F6C"/>
    <w:rsid w:val="009604B5"/>
    <w:rsid w:val="00960541"/>
    <w:rsid w:val="00992EEA"/>
    <w:rsid w:val="009972FF"/>
    <w:rsid w:val="009A506F"/>
    <w:rsid w:val="009B14C4"/>
    <w:rsid w:val="009B3F54"/>
    <w:rsid w:val="009B5543"/>
    <w:rsid w:val="009B71D9"/>
    <w:rsid w:val="009C0631"/>
    <w:rsid w:val="009C196E"/>
    <w:rsid w:val="009C3993"/>
    <w:rsid w:val="009E1F67"/>
    <w:rsid w:val="009E6FA5"/>
    <w:rsid w:val="009F132A"/>
    <w:rsid w:val="009F6C9D"/>
    <w:rsid w:val="00A118B3"/>
    <w:rsid w:val="00A2744A"/>
    <w:rsid w:val="00A30DA6"/>
    <w:rsid w:val="00A52D7A"/>
    <w:rsid w:val="00A54868"/>
    <w:rsid w:val="00A61501"/>
    <w:rsid w:val="00A626D8"/>
    <w:rsid w:val="00A63465"/>
    <w:rsid w:val="00A82E92"/>
    <w:rsid w:val="00A903C7"/>
    <w:rsid w:val="00AB07D5"/>
    <w:rsid w:val="00AB76B4"/>
    <w:rsid w:val="00AC1F66"/>
    <w:rsid w:val="00AD57A3"/>
    <w:rsid w:val="00B01642"/>
    <w:rsid w:val="00B01C89"/>
    <w:rsid w:val="00B05520"/>
    <w:rsid w:val="00B068FC"/>
    <w:rsid w:val="00B0770C"/>
    <w:rsid w:val="00B1778A"/>
    <w:rsid w:val="00B20235"/>
    <w:rsid w:val="00B260F4"/>
    <w:rsid w:val="00B75B83"/>
    <w:rsid w:val="00B80560"/>
    <w:rsid w:val="00BB7622"/>
    <w:rsid w:val="00BD36BF"/>
    <w:rsid w:val="00BE4A34"/>
    <w:rsid w:val="00BF1913"/>
    <w:rsid w:val="00C1581D"/>
    <w:rsid w:val="00C22CC1"/>
    <w:rsid w:val="00C26E48"/>
    <w:rsid w:val="00C33466"/>
    <w:rsid w:val="00C347B6"/>
    <w:rsid w:val="00C364D9"/>
    <w:rsid w:val="00C37C2E"/>
    <w:rsid w:val="00C55B4A"/>
    <w:rsid w:val="00C7253F"/>
    <w:rsid w:val="00C8280D"/>
    <w:rsid w:val="00C92E6E"/>
    <w:rsid w:val="00C93599"/>
    <w:rsid w:val="00CA51DE"/>
    <w:rsid w:val="00CB22B0"/>
    <w:rsid w:val="00CB677E"/>
    <w:rsid w:val="00CD087B"/>
    <w:rsid w:val="00CE44A1"/>
    <w:rsid w:val="00CE5808"/>
    <w:rsid w:val="00D458E7"/>
    <w:rsid w:val="00D46C81"/>
    <w:rsid w:val="00D535F6"/>
    <w:rsid w:val="00D61857"/>
    <w:rsid w:val="00D631AE"/>
    <w:rsid w:val="00D77417"/>
    <w:rsid w:val="00D938F1"/>
    <w:rsid w:val="00D940D0"/>
    <w:rsid w:val="00D97065"/>
    <w:rsid w:val="00DA4818"/>
    <w:rsid w:val="00DB2FA7"/>
    <w:rsid w:val="00DB7B74"/>
    <w:rsid w:val="00DC2E64"/>
    <w:rsid w:val="00DC4F33"/>
    <w:rsid w:val="00E17BEC"/>
    <w:rsid w:val="00E24740"/>
    <w:rsid w:val="00E34780"/>
    <w:rsid w:val="00E40FD4"/>
    <w:rsid w:val="00E51B8A"/>
    <w:rsid w:val="00E51CA1"/>
    <w:rsid w:val="00E55C03"/>
    <w:rsid w:val="00E6090E"/>
    <w:rsid w:val="00E70977"/>
    <w:rsid w:val="00E81C77"/>
    <w:rsid w:val="00E907C8"/>
    <w:rsid w:val="00EA1DF5"/>
    <w:rsid w:val="00ED425F"/>
    <w:rsid w:val="00ED4266"/>
    <w:rsid w:val="00EE3C78"/>
    <w:rsid w:val="00EF52D2"/>
    <w:rsid w:val="00F14349"/>
    <w:rsid w:val="00F21718"/>
    <w:rsid w:val="00F2660B"/>
    <w:rsid w:val="00F5167B"/>
    <w:rsid w:val="00F536EB"/>
    <w:rsid w:val="00F54109"/>
    <w:rsid w:val="00F7209F"/>
    <w:rsid w:val="00F77754"/>
    <w:rsid w:val="00F82410"/>
    <w:rsid w:val="00F9255B"/>
    <w:rsid w:val="00F94B21"/>
    <w:rsid w:val="00F9684A"/>
    <w:rsid w:val="00FA1895"/>
    <w:rsid w:val="00FA1FE3"/>
    <w:rsid w:val="00FD10E0"/>
    <w:rsid w:val="00FE0A94"/>
    <w:rsid w:val="00FE348A"/>
    <w:rsid w:val="2E883B23"/>
    <w:rsid w:val="3A60D44D"/>
    <w:rsid w:val="3FBE52E4"/>
    <w:rsid w:val="7B576D57"/>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5574715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文件" ma:contentTypeID="0x01010009D8BBC2E5ECF349B4750A5D8A4E06D3" ma:contentTypeVersion="17" ma:contentTypeDescription="建立新的文件。" ma:contentTypeScope="" ma:versionID="4190e10c4023fb8633ffef94519cdbd1">
  <xsd:schema xmlns:xsd="http://www.w3.org/2001/XMLSchema" xmlns:xs="http://www.w3.org/2001/XMLSchema" xmlns:p="http://schemas.microsoft.com/office/2006/metadata/properties" xmlns:ns2="3e983723-2d06-4274-88c3-fbc16bcfc75e" xmlns:ns3="53780a43-b0cd-4a8c-b37a-cf838a453dc1" targetNamespace="http://schemas.microsoft.com/office/2006/metadata/properties" ma:root="true" ma:fieldsID="3c26aa264eae0af6db9f47d390fa9ca2" ns2:_="" ns3:_="">
    <xsd:import namespace="3e983723-2d06-4274-88c3-fbc16bcfc75e"/>
    <xsd:import namespace="53780a43-b0cd-4a8c-b37a-cf838a453d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83723-2d06-4274-88c3-fbc16bcfc7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影像標籤" ma:readOnly="false" ma:fieldId="{5cf76f15-5ced-4ddc-b409-7134ff3c332f}" ma:taxonomyMulti="true" ma:sspId="e3bf8276-0dd5-447a-a23c-a089cbd880e7"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780a43-b0cd-4a8c-b37a-cf838a453dc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b07f1b-ecd4-4b1d-ab09-0ce27bcd143f}" ma:internalName="TaxCatchAll" ma:showField="CatchAllData" ma:web="53780a43-b0cd-4a8c-b37a-cf838a453dc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用對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用詳細資料"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AAC6AA-E23B-4092-A27E-623CA246E022}">
  <ds:schemaRefs>
    <ds:schemaRef ds:uri="http://schemas.openxmlformats.org/officeDocument/2006/bibliography"/>
  </ds:schemaRefs>
</ds:datastoreItem>
</file>

<file path=customXml/itemProps2.xml><?xml version="1.0" encoding="utf-8"?>
<ds:datastoreItem xmlns:ds="http://schemas.openxmlformats.org/officeDocument/2006/customXml" ds:itemID="{E9E0C529-D615-4C28-953C-B5E8F8E9E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83723-2d06-4274-88c3-fbc16bcfc75e"/>
    <ds:schemaRef ds:uri="53780a43-b0cd-4a8c-b37a-cf838a45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DD1941-BBD3-446B-8DA3-5842B46E8A4A}">
  <ds:schemaRefs>
    <ds:schemaRef ds:uri="http://schemas.microsoft.com/sharepoint/v3/contenttype/forms"/>
  </ds:schemaRefs>
</ds:datastoreItem>
</file>

<file path=docMetadata/LabelInfo.xml><?xml version="1.0" encoding="utf-8"?>
<clbl:labelList xmlns:clbl="http://schemas.microsoft.com/office/2020/mipLabelMetadata">
  <clbl:label id="{54eb9440-cf03-45fe-835e-61bd4ce515c8}" enabled="0" method="" siteId="{54eb9440-cf03-45fe-835e-61bd4ce515c8}" removed="1"/>
</clbl:labelList>
</file>

<file path=docProps/app.xml><?xml version="1.0" encoding="utf-8"?>
<Properties xmlns="http://schemas.openxmlformats.org/officeDocument/2006/extended-properties" xmlns:vt="http://schemas.openxmlformats.org/officeDocument/2006/docPropsVTypes">
  <Template>Normal.dotm</Template>
  <TotalTime>295</TotalTime>
  <Pages>11</Pages>
  <Words>460</Words>
  <Characters>2625</Characters>
  <Application>Microsoft Office Word</Application>
  <DocSecurity>0</DocSecurity>
  <Lines>21</Lines>
  <Paragraphs>6</Paragraphs>
  <ScaleCrop>false</ScaleCrop>
  <Company>Dynabook</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董胥昌</dc:creator>
  <cp:keywords/>
  <dc:description/>
  <cp:lastModifiedBy>董胥昌</cp:lastModifiedBy>
  <cp:revision>84</cp:revision>
  <dcterms:created xsi:type="dcterms:W3CDTF">2024-07-09T07:32:00Z</dcterms:created>
  <dcterms:modified xsi:type="dcterms:W3CDTF">2024-07-31T08:19:00Z</dcterms:modified>
  <dc:language>zh-TW</dc:language>
</cp:coreProperties>
</file>